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70A9AE" w14:textId="77777777" w:rsidR="008B66C4" w:rsidRDefault="00764E02" w:rsidP="00764E02">
      <w:pPr>
        <w:spacing w:line="240" w:lineRule="auto"/>
        <w:jc w:val="both"/>
        <w:rPr>
          <w:rFonts w:ascii="Tahoma" w:hAnsi="Tahoma" w:cs="Tahoma"/>
          <w:b/>
          <w:sz w:val="24"/>
          <w:szCs w:val="24"/>
        </w:rPr>
      </w:pPr>
      <w:r w:rsidRPr="00237B21">
        <w:rPr>
          <w:noProof/>
          <w:lang w:eastAsia="it-IT"/>
        </w:rPr>
        <w:drawing>
          <wp:inline distT="0" distB="0" distL="0" distR="0" wp14:anchorId="0FA09057" wp14:editId="1DCE1CE5">
            <wp:extent cx="2169268" cy="870492"/>
            <wp:effectExtent l="0" t="0" r="2540" b="635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9019" cy="882430"/>
                    </a:xfrm>
                    <a:prstGeom prst="rect">
                      <a:avLst/>
                    </a:prstGeom>
                    <a:noFill/>
                    <a:ln>
                      <a:noFill/>
                    </a:ln>
                  </pic:spPr>
                </pic:pic>
              </a:graphicData>
            </a:graphic>
          </wp:inline>
        </w:drawing>
      </w:r>
      <w:r w:rsidRPr="00237B21">
        <w:rPr>
          <w:noProof/>
          <w:lang w:eastAsia="it-IT"/>
        </w:rPr>
        <w:t xml:space="preserve"> </w:t>
      </w:r>
      <w:r>
        <w:rPr>
          <w:noProof/>
          <w:lang w:eastAsia="it-IT"/>
        </w:rPr>
        <w:t xml:space="preserve">                                                                      </w:t>
      </w:r>
      <w:r>
        <w:rPr>
          <w:noProof/>
          <w:lang w:eastAsia="it-IT"/>
        </w:rPr>
        <w:drawing>
          <wp:inline distT="0" distB="0" distL="0" distR="0" wp14:anchorId="07373504" wp14:editId="6BF99A4A">
            <wp:extent cx="1838528" cy="820903"/>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90285" cy="844013"/>
                    </a:xfrm>
                    <a:prstGeom prst="rect">
                      <a:avLst/>
                    </a:prstGeom>
                    <a:noFill/>
                  </pic:spPr>
                </pic:pic>
              </a:graphicData>
            </a:graphic>
          </wp:inline>
        </w:drawing>
      </w:r>
    </w:p>
    <w:p w14:paraId="3F2A2F5C" w14:textId="77777777" w:rsidR="00EA1A1D" w:rsidRDefault="00B60686" w:rsidP="00864CF4">
      <w:pPr>
        <w:jc w:val="both"/>
        <w:rPr>
          <w:rFonts w:cstheme="minorHAnsi"/>
          <w:b/>
          <w:color w:val="FF0000"/>
          <w:sz w:val="18"/>
          <w:szCs w:val="18"/>
        </w:rPr>
      </w:pPr>
      <w:r w:rsidRPr="00864CF4">
        <w:rPr>
          <w:rFonts w:cstheme="minorHAnsi"/>
          <w:b/>
          <w:color w:val="C45911" w:themeColor="accent2" w:themeShade="BF"/>
          <w:sz w:val="32"/>
          <w:szCs w:val="32"/>
        </w:rPr>
        <w:t xml:space="preserve">   </w:t>
      </w:r>
      <w:r w:rsidR="00EA1A1D" w:rsidRPr="00EA1A1D">
        <w:rPr>
          <w:rFonts w:cstheme="minorHAnsi"/>
          <w:b/>
          <w:color w:val="FF0000"/>
          <w:sz w:val="18"/>
          <w:szCs w:val="18"/>
        </w:rPr>
        <w:t>Allegato _a</w:t>
      </w:r>
      <w:r w:rsidRPr="00EA1A1D">
        <w:rPr>
          <w:rFonts w:cstheme="minorHAnsi"/>
          <w:b/>
          <w:color w:val="FF0000"/>
          <w:sz w:val="18"/>
          <w:szCs w:val="18"/>
        </w:rPr>
        <w:t xml:space="preserve"> </w:t>
      </w:r>
      <w:r w:rsidR="00EA1A1D" w:rsidRPr="00EA1A1D">
        <w:rPr>
          <w:rFonts w:cstheme="minorHAnsi"/>
          <w:b/>
          <w:color w:val="FF0000"/>
          <w:sz w:val="18"/>
          <w:szCs w:val="18"/>
        </w:rPr>
        <w:t>Bando di gara.</w:t>
      </w:r>
    </w:p>
    <w:p w14:paraId="5067AA46" w14:textId="77777777" w:rsidR="00680371" w:rsidRPr="00EA1A1D" w:rsidRDefault="00680371" w:rsidP="00680371">
      <w:pPr>
        <w:jc w:val="both"/>
        <w:rPr>
          <w:rFonts w:cstheme="minorHAnsi"/>
          <w:b/>
          <w:color w:val="FF0000"/>
          <w:sz w:val="18"/>
          <w:szCs w:val="18"/>
        </w:rPr>
      </w:pPr>
      <w:r>
        <w:rPr>
          <w:rFonts w:cs="Calibri"/>
          <w:b/>
          <w:color w:val="C45911"/>
        </w:rPr>
        <w:t>B</w:t>
      </w:r>
      <w:r w:rsidRPr="000B085F">
        <w:rPr>
          <w:rFonts w:cs="Calibri"/>
          <w:b/>
          <w:color w:val="C45911"/>
        </w:rPr>
        <w:t>ando di gara in procedura aperta ai sensi</w:t>
      </w:r>
      <w:r>
        <w:rPr>
          <w:rFonts w:cs="Calibri"/>
          <w:b/>
          <w:color w:val="C45911"/>
        </w:rPr>
        <w:t xml:space="preserve"> del Codice, </w:t>
      </w:r>
      <w:r w:rsidRPr="000B085F">
        <w:rPr>
          <w:rFonts w:cs="Calibri"/>
          <w:b/>
          <w:color w:val="C45911"/>
        </w:rPr>
        <w:t xml:space="preserve">articolo 71 </w:t>
      </w:r>
      <w:r>
        <w:rPr>
          <w:rFonts w:cs="Calibri"/>
          <w:b/>
          <w:color w:val="C45911"/>
        </w:rPr>
        <w:t xml:space="preserve">relativo all’appalto del Servizio </w:t>
      </w:r>
      <w:r w:rsidRPr="000B085F">
        <w:rPr>
          <w:rFonts w:cs="Calibri"/>
          <w:b/>
          <w:color w:val="C45911"/>
        </w:rPr>
        <w:t>di</w:t>
      </w:r>
      <w:r>
        <w:rPr>
          <w:rFonts w:cs="Calibri"/>
          <w:b/>
          <w:color w:val="C45911"/>
        </w:rPr>
        <w:t xml:space="preserve"> </w:t>
      </w:r>
      <w:r w:rsidRPr="00105893">
        <w:rPr>
          <w:rFonts w:cs="Calibri"/>
          <w:b/>
          <w:color w:val="C45911"/>
        </w:rPr>
        <w:t xml:space="preserve">sostegno alle capacità genitoriali e prevenzione della vulnerabilità delle famiglie e dei bambini per la durata decorrente dalla stipula del contratto e fino alla conclusione dello stesso, stabilita </w:t>
      </w:r>
      <w:r>
        <w:rPr>
          <w:rFonts w:cs="Calibri"/>
          <w:b/>
          <w:color w:val="C45911"/>
        </w:rPr>
        <w:t xml:space="preserve">al 31 marzo </w:t>
      </w:r>
      <w:r w:rsidRPr="00105893">
        <w:rPr>
          <w:rFonts w:cs="Calibri"/>
          <w:b/>
          <w:color w:val="C45911"/>
        </w:rPr>
        <w:t>2026 dall’accordo di realizzazione dell’intervento previsto dal Piano nazionale di ripresa e resilienza (PNRR)_ Missione 5 “Inclusione e coesione”, Componente 2 "Infrastrutture sociali, famiglie, comunità e terzo settore”_ Investimento 1.1_Sostegno alle persone vulnerabili e prevenzione dell’istituzionalizzazione degli anziani non autosufficienti_ Linea di intervento 1.1.1_Sostegno alle capacità genitoriali e prevenzione della vulnerabilit</w:t>
      </w:r>
      <w:r>
        <w:rPr>
          <w:rFonts w:cs="Calibri"/>
          <w:b/>
          <w:color w:val="C45911"/>
        </w:rPr>
        <w:t>à delle famiglie e dei bambini_ lotto unico.</w:t>
      </w:r>
    </w:p>
    <w:p w14:paraId="33FC0EB4" w14:textId="77777777" w:rsidR="008165BE" w:rsidRPr="00864CF4" w:rsidRDefault="000A3773" w:rsidP="00864CF4">
      <w:pPr>
        <w:spacing w:line="240" w:lineRule="auto"/>
        <w:jc w:val="both"/>
        <w:rPr>
          <w:rFonts w:cstheme="minorHAnsi"/>
          <w:b/>
        </w:rPr>
      </w:pPr>
      <w:r>
        <w:rPr>
          <w:rFonts w:cstheme="minorHAnsi"/>
          <w:b/>
        </w:rPr>
        <w:t>B</w:t>
      </w:r>
      <w:r w:rsidR="00255BF9" w:rsidRPr="00864CF4">
        <w:rPr>
          <w:rFonts w:cstheme="minorHAnsi"/>
          <w:b/>
        </w:rPr>
        <w:t>ase giuridica:</w:t>
      </w:r>
    </w:p>
    <w:p w14:paraId="67CCEFF9" w14:textId="77777777" w:rsidR="00A4717E" w:rsidRPr="00864CF4" w:rsidRDefault="00255BF9" w:rsidP="00864CF4">
      <w:pPr>
        <w:spacing w:line="240" w:lineRule="auto"/>
        <w:rPr>
          <w:rFonts w:cstheme="minorHAnsi"/>
          <w:b/>
        </w:rPr>
      </w:pPr>
      <w:r w:rsidRPr="00864CF4">
        <w:rPr>
          <w:rFonts w:cstheme="minorHAnsi"/>
          <w:b/>
        </w:rPr>
        <w:t>D</w:t>
      </w:r>
      <w:r w:rsidR="00A4717E" w:rsidRPr="00864CF4">
        <w:rPr>
          <w:rFonts w:cstheme="minorHAnsi"/>
          <w:b/>
        </w:rPr>
        <w:t>irettiva 2014/24/UE</w:t>
      </w:r>
    </w:p>
    <w:p w14:paraId="3C1F0277" w14:textId="77777777" w:rsidR="00A4717E" w:rsidRPr="00864CF4" w:rsidRDefault="00A4717E" w:rsidP="00864CF4">
      <w:pPr>
        <w:spacing w:line="240" w:lineRule="auto"/>
        <w:jc w:val="both"/>
        <w:rPr>
          <w:rFonts w:cstheme="minorHAnsi"/>
          <w:b/>
        </w:rPr>
      </w:pPr>
      <w:r w:rsidRPr="00864CF4">
        <w:rPr>
          <w:rFonts w:cstheme="minorHAnsi"/>
          <w:b/>
        </w:rPr>
        <w:t>Sezione I: Amministrazione aggiudicatrice</w:t>
      </w:r>
      <w:r w:rsidR="00255BF9" w:rsidRPr="00864CF4">
        <w:rPr>
          <w:rFonts w:cstheme="minorHAnsi"/>
          <w:b/>
        </w:rPr>
        <w:t>:</w:t>
      </w:r>
    </w:p>
    <w:p w14:paraId="0CAE755C" w14:textId="77777777" w:rsidR="00A4717E" w:rsidRPr="00864CF4" w:rsidRDefault="00A4717E" w:rsidP="00864CF4">
      <w:pPr>
        <w:spacing w:line="240" w:lineRule="auto"/>
        <w:jc w:val="both"/>
        <w:rPr>
          <w:rFonts w:cstheme="minorHAnsi"/>
          <w:b/>
        </w:rPr>
      </w:pPr>
      <w:r w:rsidRPr="00864CF4">
        <w:rPr>
          <w:rFonts w:cstheme="minorHAnsi"/>
          <w:b/>
        </w:rPr>
        <w:t xml:space="preserve">I.1) Denominazione </w:t>
      </w:r>
      <w:r w:rsidR="00255BF9" w:rsidRPr="00864CF4">
        <w:rPr>
          <w:rFonts w:cstheme="minorHAnsi"/>
          <w:b/>
        </w:rPr>
        <w:t>ed indirizzi</w:t>
      </w:r>
    </w:p>
    <w:p w14:paraId="1BD91401" w14:textId="77777777" w:rsidR="00A4717E" w:rsidRPr="00864CF4" w:rsidRDefault="004C2D87" w:rsidP="00864CF4">
      <w:pPr>
        <w:spacing w:line="240" w:lineRule="auto"/>
        <w:jc w:val="both"/>
        <w:rPr>
          <w:rFonts w:cstheme="minorHAnsi"/>
          <w:b/>
        </w:rPr>
      </w:pPr>
      <w:r w:rsidRPr="00864CF4">
        <w:rPr>
          <w:rFonts w:cstheme="minorHAnsi"/>
          <w:b/>
        </w:rPr>
        <w:t xml:space="preserve">Denominazione ufficiale: </w:t>
      </w:r>
      <w:r w:rsidR="00683A6D">
        <w:rPr>
          <w:rFonts w:cstheme="minorHAnsi"/>
          <w:b/>
        </w:rPr>
        <w:t>A</w:t>
      </w:r>
      <w:r w:rsidR="00B30FC6" w:rsidRPr="00864CF4">
        <w:rPr>
          <w:rFonts w:cstheme="minorHAnsi"/>
          <w:b/>
        </w:rPr>
        <w:t xml:space="preserve">zienda speciale consortile per la gestione delle politiche sociali nei </w:t>
      </w:r>
      <w:r w:rsidR="00864CF4" w:rsidRPr="00864CF4">
        <w:rPr>
          <w:rFonts w:cstheme="minorHAnsi"/>
          <w:b/>
        </w:rPr>
        <w:t>C</w:t>
      </w:r>
      <w:r w:rsidR="00B30FC6" w:rsidRPr="00864CF4">
        <w:rPr>
          <w:rFonts w:cstheme="minorHAnsi"/>
          <w:b/>
        </w:rPr>
        <w:t>omuni dell’ambito territoriale n. A1</w:t>
      </w:r>
      <w:r w:rsidR="00B02E9A" w:rsidRPr="00864CF4">
        <w:rPr>
          <w:rFonts w:cstheme="minorHAnsi"/>
          <w:b/>
        </w:rPr>
        <w:t xml:space="preserve"> - </w:t>
      </w:r>
      <w:r w:rsidR="00A4717E" w:rsidRPr="00864CF4">
        <w:rPr>
          <w:rFonts w:cstheme="minorHAnsi"/>
          <w:b/>
        </w:rPr>
        <w:t>Cod. AUSA 0000328241</w:t>
      </w:r>
      <w:r w:rsidR="00B02E9A" w:rsidRPr="00864CF4">
        <w:rPr>
          <w:rFonts w:cstheme="minorHAnsi"/>
          <w:b/>
        </w:rPr>
        <w:t>.</w:t>
      </w:r>
    </w:p>
    <w:p w14:paraId="71E12C13" w14:textId="77777777" w:rsidR="00A4717E" w:rsidRPr="00864CF4" w:rsidRDefault="00255BF9" w:rsidP="00864CF4">
      <w:pPr>
        <w:spacing w:line="240" w:lineRule="auto"/>
        <w:jc w:val="both"/>
        <w:rPr>
          <w:rFonts w:cstheme="minorHAnsi"/>
          <w:b/>
        </w:rPr>
      </w:pPr>
      <w:r w:rsidRPr="00864CF4">
        <w:rPr>
          <w:rFonts w:cstheme="minorHAnsi"/>
          <w:b/>
        </w:rPr>
        <w:t>Indirizzo</w:t>
      </w:r>
      <w:r w:rsidR="00B02E9A" w:rsidRPr="00864CF4">
        <w:rPr>
          <w:rFonts w:cstheme="minorHAnsi"/>
          <w:b/>
        </w:rPr>
        <w:t xml:space="preserve"> postale</w:t>
      </w:r>
      <w:r w:rsidRPr="00864CF4">
        <w:rPr>
          <w:rFonts w:cstheme="minorHAnsi"/>
          <w:b/>
        </w:rPr>
        <w:t>: V</w:t>
      </w:r>
      <w:r w:rsidR="00A4717E" w:rsidRPr="00864CF4">
        <w:rPr>
          <w:rFonts w:cstheme="minorHAnsi"/>
          <w:b/>
        </w:rPr>
        <w:t>ia Fontananuova</w:t>
      </w:r>
      <w:r w:rsidR="00B30FC6" w:rsidRPr="00864CF4">
        <w:rPr>
          <w:rFonts w:cstheme="minorHAnsi"/>
          <w:b/>
        </w:rPr>
        <w:t xml:space="preserve"> SNC</w:t>
      </w:r>
    </w:p>
    <w:p w14:paraId="6664BA34" w14:textId="77777777" w:rsidR="00A4717E" w:rsidRPr="00864CF4" w:rsidRDefault="00255BF9" w:rsidP="00864CF4">
      <w:pPr>
        <w:spacing w:line="240" w:lineRule="auto"/>
        <w:jc w:val="both"/>
        <w:rPr>
          <w:rFonts w:cstheme="minorHAnsi"/>
          <w:b/>
        </w:rPr>
      </w:pPr>
      <w:r w:rsidRPr="00864CF4">
        <w:rPr>
          <w:rFonts w:cstheme="minorHAnsi"/>
          <w:b/>
        </w:rPr>
        <w:t xml:space="preserve">Città: </w:t>
      </w:r>
      <w:r w:rsidR="00A4717E" w:rsidRPr="00864CF4">
        <w:rPr>
          <w:rFonts w:cstheme="minorHAnsi"/>
          <w:b/>
        </w:rPr>
        <w:t>Ariano Irpino</w:t>
      </w:r>
      <w:r w:rsidRPr="00864CF4">
        <w:rPr>
          <w:rFonts w:cstheme="minorHAnsi"/>
          <w:b/>
        </w:rPr>
        <w:t xml:space="preserve"> </w:t>
      </w:r>
      <w:r w:rsidR="0019695E" w:rsidRPr="00864CF4">
        <w:rPr>
          <w:rFonts w:cstheme="minorHAnsi"/>
          <w:b/>
        </w:rPr>
        <w:t>(</w:t>
      </w:r>
      <w:r w:rsidRPr="00864CF4">
        <w:rPr>
          <w:rFonts w:cstheme="minorHAnsi"/>
          <w:b/>
        </w:rPr>
        <w:t>AV</w:t>
      </w:r>
      <w:r w:rsidR="0019695E" w:rsidRPr="00864CF4">
        <w:rPr>
          <w:rFonts w:cstheme="minorHAnsi"/>
          <w:b/>
        </w:rPr>
        <w:t>)</w:t>
      </w:r>
      <w:r w:rsidR="00B02E9A" w:rsidRPr="00864CF4">
        <w:rPr>
          <w:rFonts w:cstheme="minorHAnsi"/>
          <w:b/>
        </w:rPr>
        <w:t xml:space="preserve"> </w:t>
      </w:r>
    </w:p>
    <w:p w14:paraId="41484CE9" w14:textId="77777777" w:rsidR="00A4717E" w:rsidRPr="00864CF4" w:rsidRDefault="00B02E9A" w:rsidP="00864CF4">
      <w:pPr>
        <w:spacing w:line="240" w:lineRule="auto"/>
        <w:jc w:val="both"/>
        <w:rPr>
          <w:rFonts w:cstheme="minorHAnsi"/>
          <w:b/>
        </w:rPr>
      </w:pPr>
      <w:r w:rsidRPr="00864CF4">
        <w:rPr>
          <w:rFonts w:cstheme="minorHAnsi"/>
          <w:b/>
        </w:rPr>
        <w:t xml:space="preserve">Codice postale: </w:t>
      </w:r>
      <w:r w:rsidR="00A4717E" w:rsidRPr="00864CF4">
        <w:rPr>
          <w:rFonts w:cstheme="minorHAnsi"/>
          <w:b/>
        </w:rPr>
        <w:t>83031</w:t>
      </w:r>
    </w:p>
    <w:p w14:paraId="0DBB4F54" w14:textId="77777777" w:rsidR="00A4717E" w:rsidRPr="00864CF4" w:rsidRDefault="00B02E9A" w:rsidP="00864CF4">
      <w:pPr>
        <w:spacing w:line="240" w:lineRule="auto"/>
        <w:jc w:val="both"/>
        <w:rPr>
          <w:rFonts w:cstheme="minorHAnsi"/>
          <w:b/>
        </w:rPr>
      </w:pPr>
      <w:r w:rsidRPr="00864CF4">
        <w:rPr>
          <w:rFonts w:cstheme="minorHAnsi"/>
          <w:b/>
        </w:rPr>
        <w:t xml:space="preserve">Paese: Italia </w:t>
      </w:r>
    </w:p>
    <w:p w14:paraId="65DF0455" w14:textId="77777777" w:rsidR="00B02E9A" w:rsidRPr="00864CF4" w:rsidRDefault="00A4717E" w:rsidP="00864CF4">
      <w:pPr>
        <w:spacing w:line="240" w:lineRule="auto"/>
        <w:jc w:val="both"/>
        <w:rPr>
          <w:rFonts w:cstheme="minorHAnsi"/>
          <w:b/>
        </w:rPr>
      </w:pPr>
      <w:r w:rsidRPr="00864CF4">
        <w:rPr>
          <w:rFonts w:cstheme="minorHAnsi"/>
          <w:b/>
        </w:rPr>
        <w:t>Person</w:t>
      </w:r>
      <w:r w:rsidR="00B02E9A" w:rsidRPr="00864CF4">
        <w:rPr>
          <w:rFonts w:cstheme="minorHAnsi"/>
          <w:b/>
        </w:rPr>
        <w:t>e</w:t>
      </w:r>
      <w:r w:rsidRPr="00864CF4">
        <w:rPr>
          <w:rFonts w:cstheme="minorHAnsi"/>
          <w:b/>
        </w:rPr>
        <w:t xml:space="preserve"> di contatto: </w:t>
      </w:r>
    </w:p>
    <w:p w14:paraId="37B62146" w14:textId="77777777" w:rsidR="00B02E9A" w:rsidRPr="00864CF4" w:rsidRDefault="00B02E9A" w:rsidP="00864CF4">
      <w:pPr>
        <w:spacing w:line="240" w:lineRule="auto"/>
        <w:jc w:val="both"/>
        <w:rPr>
          <w:rFonts w:cstheme="minorHAnsi"/>
          <w:b/>
        </w:rPr>
      </w:pPr>
      <w:r w:rsidRPr="00864CF4">
        <w:rPr>
          <w:rFonts w:cstheme="minorHAnsi"/>
          <w:b/>
        </w:rPr>
        <w:t xml:space="preserve">Dott. Vincenzo SOLOMITA </w:t>
      </w:r>
      <w:r w:rsidR="00011363" w:rsidRPr="00864CF4">
        <w:rPr>
          <w:rFonts w:cstheme="minorHAnsi"/>
          <w:b/>
        </w:rPr>
        <w:t xml:space="preserve">Responsabile </w:t>
      </w:r>
      <w:r w:rsidRPr="00864CF4">
        <w:rPr>
          <w:rFonts w:cstheme="minorHAnsi"/>
          <w:b/>
        </w:rPr>
        <w:t xml:space="preserve">Unico del </w:t>
      </w:r>
      <w:r w:rsidR="00764E02" w:rsidRPr="00864CF4">
        <w:rPr>
          <w:rFonts w:cstheme="minorHAnsi"/>
          <w:b/>
        </w:rPr>
        <w:t xml:space="preserve">progetto </w:t>
      </w:r>
    </w:p>
    <w:p w14:paraId="61273F96" w14:textId="77777777" w:rsidR="00A4717E" w:rsidRPr="00864CF4" w:rsidRDefault="00B02E9A" w:rsidP="00864CF4">
      <w:pPr>
        <w:spacing w:line="240" w:lineRule="auto"/>
        <w:jc w:val="both"/>
        <w:rPr>
          <w:rFonts w:cstheme="minorHAnsi"/>
          <w:b/>
        </w:rPr>
      </w:pPr>
      <w:r w:rsidRPr="00864CF4">
        <w:rPr>
          <w:rFonts w:cstheme="minorHAnsi"/>
          <w:b/>
        </w:rPr>
        <w:t xml:space="preserve">Arch. Cosimo di RUBBO Responsabile </w:t>
      </w:r>
      <w:r w:rsidR="000A3773">
        <w:rPr>
          <w:rFonts w:cstheme="minorHAnsi"/>
          <w:b/>
        </w:rPr>
        <w:t>della procedura di affidamento</w:t>
      </w:r>
      <w:r w:rsidR="00011363" w:rsidRPr="00864CF4">
        <w:rPr>
          <w:rFonts w:cstheme="minorHAnsi"/>
          <w:b/>
        </w:rPr>
        <w:t>.</w:t>
      </w:r>
    </w:p>
    <w:p w14:paraId="39BF506F" w14:textId="77777777" w:rsidR="00A4717E" w:rsidRPr="00864CF4" w:rsidRDefault="00A4717E" w:rsidP="00864CF4">
      <w:pPr>
        <w:spacing w:line="240" w:lineRule="auto"/>
        <w:jc w:val="both"/>
        <w:rPr>
          <w:rFonts w:cstheme="minorHAnsi"/>
          <w:b/>
        </w:rPr>
      </w:pPr>
      <w:r w:rsidRPr="00864CF4">
        <w:rPr>
          <w:rFonts w:cstheme="minorHAnsi"/>
          <w:b/>
        </w:rPr>
        <w:t>Tel.: +39 0825872441</w:t>
      </w:r>
    </w:p>
    <w:p w14:paraId="7B7D7E39" w14:textId="77777777" w:rsidR="00B02E9A" w:rsidRPr="00864CF4" w:rsidRDefault="00B02E9A" w:rsidP="00864CF4">
      <w:pPr>
        <w:spacing w:line="240" w:lineRule="auto"/>
        <w:jc w:val="both"/>
        <w:rPr>
          <w:rFonts w:cstheme="minorHAnsi"/>
          <w:b/>
        </w:rPr>
      </w:pPr>
      <w:r w:rsidRPr="00864CF4">
        <w:rPr>
          <w:rFonts w:cstheme="minorHAnsi"/>
          <w:b/>
        </w:rPr>
        <w:t>Fax: +39 0825873274</w:t>
      </w:r>
    </w:p>
    <w:p w14:paraId="186050FD" w14:textId="77777777" w:rsidR="00A4717E" w:rsidRPr="00864CF4" w:rsidRDefault="00A4717E" w:rsidP="00864CF4">
      <w:pPr>
        <w:spacing w:line="240" w:lineRule="auto"/>
        <w:jc w:val="both"/>
        <w:rPr>
          <w:rFonts w:cstheme="minorHAnsi"/>
          <w:b/>
        </w:rPr>
      </w:pPr>
      <w:r w:rsidRPr="00864CF4">
        <w:rPr>
          <w:rFonts w:cstheme="minorHAnsi"/>
          <w:b/>
        </w:rPr>
        <w:t>E-mail: consorzioa1@legalmail.it</w:t>
      </w:r>
    </w:p>
    <w:p w14:paraId="420FAC30" w14:textId="77777777" w:rsidR="00A4717E" w:rsidRPr="00864CF4" w:rsidRDefault="00A4717E" w:rsidP="00864CF4">
      <w:pPr>
        <w:spacing w:line="240" w:lineRule="auto"/>
        <w:jc w:val="both"/>
        <w:rPr>
          <w:rFonts w:cstheme="minorHAnsi"/>
          <w:b/>
        </w:rPr>
      </w:pPr>
      <w:r w:rsidRPr="00864CF4">
        <w:rPr>
          <w:rFonts w:cstheme="minorHAnsi"/>
          <w:b/>
        </w:rPr>
        <w:t>Indirizzi Internet:</w:t>
      </w:r>
    </w:p>
    <w:p w14:paraId="6E4D82B4" w14:textId="77777777" w:rsidR="00A4717E" w:rsidRPr="00864CF4" w:rsidRDefault="00A4717E" w:rsidP="00864CF4">
      <w:pPr>
        <w:spacing w:line="240" w:lineRule="auto"/>
        <w:jc w:val="both"/>
        <w:rPr>
          <w:rFonts w:cstheme="minorHAnsi"/>
          <w:b/>
        </w:rPr>
      </w:pPr>
      <w:r w:rsidRPr="00864CF4">
        <w:rPr>
          <w:rFonts w:cstheme="minorHAnsi"/>
          <w:b/>
        </w:rPr>
        <w:t xml:space="preserve">Indirizzo principale: </w:t>
      </w:r>
      <w:r w:rsidR="00604DD3" w:rsidRPr="00864CF4">
        <w:rPr>
          <w:rFonts w:cstheme="minorHAnsi"/>
          <w:b/>
        </w:rPr>
        <w:t>htpp://</w:t>
      </w:r>
      <w:hyperlink r:id="rId8" w:history="1">
        <w:r w:rsidR="0019695E" w:rsidRPr="00864CF4">
          <w:rPr>
            <w:rFonts w:cstheme="minorHAnsi"/>
            <w:b/>
          </w:rPr>
          <w:t>www.pianosociale-a1.it</w:t>
        </w:r>
      </w:hyperlink>
    </w:p>
    <w:p w14:paraId="2E9C285B" w14:textId="77777777" w:rsidR="00604DD3" w:rsidRPr="00864CF4" w:rsidRDefault="00011363" w:rsidP="00864CF4">
      <w:pPr>
        <w:spacing w:line="240" w:lineRule="auto"/>
        <w:jc w:val="both"/>
        <w:rPr>
          <w:rFonts w:cstheme="minorHAnsi"/>
          <w:b/>
        </w:rPr>
      </w:pPr>
      <w:r w:rsidRPr="00864CF4">
        <w:rPr>
          <w:rFonts w:cstheme="minorHAnsi"/>
          <w:b/>
        </w:rPr>
        <w:t>Indirizzo del</w:t>
      </w:r>
      <w:r w:rsidR="00604DD3" w:rsidRPr="00864CF4">
        <w:rPr>
          <w:rFonts w:cstheme="minorHAnsi"/>
          <w:b/>
        </w:rPr>
        <w:t xml:space="preserve"> profilo committente: htpp://</w:t>
      </w:r>
      <w:hyperlink r:id="rId9" w:history="1">
        <w:r w:rsidR="00604DD3" w:rsidRPr="00864CF4">
          <w:rPr>
            <w:rFonts w:cstheme="minorHAnsi"/>
            <w:b/>
          </w:rPr>
          <w:t>www.pianosociale-a1.it</w:t>
        </w:r>
      </w:hyperlink>
    </w:p>
    <w:p w14:paraId="37C4F35D" w14:textId="77777777" w:rsidR="00A4717E" w:rsidRPr="00864CF4" w:rsidRDefault="00604DD3" w:rsidP="00864CF4">
      <w:pPr>
        <w:spacing w:line="240" w:lineRule="auto"/>
        <w:jc w:val="both"/>
        <w:rPr>
          <w:rFonts w:cstheme="minorHAnsi"/>
          <w:b/>
        </w:rPr>
      </w:pPr>
      <w:r w:rsidRPr="00864CF4">
        <w:rPr>
          <w:rFonts w:cstheme="minorHAnsi"/>
          <w:b/>
        </w:rPr>
        <w:t>1</w:t>
      </w:r>
      <w:r w:rsidR="00A4717E" w:rsidRPr="00864CF4">
        <w:rPr>
          <w:rFonts w:cstheme="minorHAnsi"/>
          <w:b/>
        </w:rPr>
        <w:t>.</w:t>
      </w:r>
      <w:r w:rsidRPr="00864CF4">
        <w:rPr>
          <w:rFonts w:cstheme="minorHAnsi"/>
          <w:b/>
        </w:rPr>
        <w:t>2</w:t>
      </w:r>
      <w:r w:rsidR="007A7133" w:rsidRPr="00864CF4">
        <w:rPr>
          <w:rFonts w:cstheme="minorHAnsi"/>
          <w:b/>
        </w:rPr>
        <w:t>) Comunicazioni</w:t>
      </w:r>
    </w:p>
    <w:p w14:paraId="19B91B7E" w14:textId="77777777" w:rsidR="00B30FC6" w:rsidRPr="00683A6D" w:rsidRDefault="00A4717E" w:rsidP="00683A6D">
      <w:pPr>
        <w:spacing w:line="240" w:lineRule="auto"/>
        <w:jc w:val="both"/>
        <w:rPr>
          <w:rFonts w:cstheme="minorHAnsi"/>
          <w:b/>
        </w:rPr>
      </w:pPr>
      <w:r w:rsidRPr="00683A6D">
        <w:rPr>
          <w:rFonts w:cstheme="minorHAnsi"/>
          <w:b/>
        </w:rPr>
        <w:t xml:space="preserve">I documenti </w:t>
      </w:r>
      <w:r w:rsidR="00604DD3" w:rsidRPr="00683A6D">
        <w:rPr>
          <w:rFonts w:cstheme="minorHAnsi"/>
          <w:b/>
        </w:rPr>
        <w:t xml:space="preserve">di gara </w:t>
      </w:r>
      <w:r w:rsidRPr="00683A6D">
        <w:rPr>
          <w:rFonts w:cstheme="minorHAnsi"/>
          <w:b/>
        </w:rPr>
        <w:t>sono disponibili per accesso gratuito, illimitato e diretto presso:</w:t>
      </w:r>
      <w:r w:rsidR="00683A6D" w:rsidRPr="00683A6D">
        <w:rPr>
          <w:rFonts w:cstheme="minorHAnsi"/>
          <w:b/>
        </w:rPr>
        <w:t xml:space="preserve"> Banca dati nazionale dei contratti pubblici dell’ANAC, sito della Stazione appaltante www.pianosociale-a1.it, nonché </w:t>
      </w:r>
      <w:r w:rsidR="000A3773" w:rsidRPr="00F1207C">
        <w:rPr>
          <w:rFonts w:cstheme="minorHAnsi"/>
          <w:b/>
        </w:rPr>
        <w:t>sulla Piattaforma di e-procurement TuttoGare PA</w:t>
      </w:r>
      <w:r w:rsidR="000A3773" w:rsidRPr="00683A6D">
        <w:rPr>
          <w:rFonts w:cstheme="minorHAnsi"/>
          <w:b/>
        </w:rPr>
        <w:t xml:space="preserve"> </w:t>
      </w:r>
      <w:r w:rsidR="000A3773">
        <w:rPr>
          <w:rFonts w:cstheme="minorHAnsi"/>
          <w:b/>
        </w:rPr>
        <w:t>utilizzata dalla Stazione appaltante.</w:t>
      </w:r>
      <w:r w:rsidR="00BD0836" w:rsidRPr="00683A6D">
        <w:rPr>
          <w:rFonts w:cstheme="minorHAnsi"/>
          <w:b/>
        </w:rPr>
        <w:t xml:space="preserve"> </w:t>
      </w:r>
    </w:p>
    <w:p w14:paraId="6D60690B" w14:textId="77777777" w:rsidR="00604DD3" w:rsidRPr="00683A6D" w:rsidRDefault="00683A6D" w:rsidP="00683A6D">
      <w:pPr>
        <w:spacing w:line="240" w:lineRule="auto"/>
        <w:jc w:val="both"/>
        <w:rPr>
          <w:rFonts w:cstheme="minorHAnsi"/>
          <w:b/>
        </w:rPr>
      </w:pPr>
      <w:r>
        <w:rPr>
          <w:rFonts w:cstheme="minorHAnsi"/>
          <w:b/>
        </w:rPr>
        <w:lastRenderedPageBreak/>
        <w:t>D</w:t>
      </w:r>
      <w:r w:rsidR="00604DD3" w:rsidRPr="00683A6D">
        <w:rPr>
          <w:rFonts w:cstheme="minorHAnsi"/>
          <w:b/>
        </w:rPr>
        <w:t>omande di partecipazione e</w:t>
      </w:r>
      <w:r>
        <w:rPr>
          <w:rFonts w:cstheme="minorHAnsi"/>
          <w:b/>
        </w:rPr>
        <w:t xml:space="preserve">d </w:t>
      </w:r>
      <w:r w:rsidR="00604DD3" w:rsidRPr="00683A6D">
        <w:rPr>
          <w:rFonts w:cstheme="minorHAnsi"/>
          <w:b/>
        </w:rPr>
        <w:t xml:space="preserve">offerte devono essere consegnate in formato digitale esclusivamente tramite </w:t>
      </w:r>
      <w:r w:rsidR="000A3773" w:rsidRPr="000A3773">
        <w:rPr>
          <w:rFonts w:cstheme="minorHAnsi"/>
          <w:b/>
        </w:rPr>
        <w:t>sulla Piattaforma di e-procurement TuttoGare PA utilizzata dalla Stazione appaltante</w:t>
      </w:r>
      <w:r w:rsidR="000A3773">
        <w:rPr>
          <w:rFonts w:cstheme="minorHAnsi"/>
          <w:b/>
        </w:rPr>
        <w:t>.</w:t>
      </w:r>
    </w:p>
    <w:p w14:paraId="26AAB4A6" w14:textId="77777777" w:rsidR="00DE7096" w:rsidRPr="00683A6D" w:rsidRDefault="00DE7096" w:rsidP="00683A6D">
      <w:pPr>
        <w:spacing w:line="240" w:lineRule="auto"/>
        <w:jc w:val="both"/>
        <w:rPr>
          <w:rFonts w:cstheme="minorHAnsi"/>
          <w:b/>
        </w:rPr>
      </w:pPr>
      <w:r w:rsidRPr="00683A6D">
        <w:rPr>
          <w:rFonts w:cstheme="minorHAnsi"/>
          <w:b/>
        </w:rPr>
        <w:t xml:space="preserve">Ulteriori informazioni </w:t>
      </w:r>
      <w:r w:rsidR="000360FB" w:rsidRPr="00683A6D">
        <w:rPr>
          <w:rFonts w:cstheme="minorHAnsi"/>
          <w:b/>
        </w:rPr>
        <w:t xml:space="preserve">possono essere acquisite </w:t>
      </w:r>
      <w:r w:rsidRPr="00683A6D">
        <w:rPr>
          <w:rFonts w:cstheme="minorHAnsi"/>
          <w:b/>
        </w:rPr>
        <w:t xml:space="preserve">presso gli </w:t>
      </w:r>
      <w:r w:rsidR="00683A6D">
        <w:rPr>
          <w:rFonts w:cstheme="minorHAnsi"/>
          <w:b/>
        </w:rPr>
        <w:t xml:space="preserve">uffici ed </w:t>
      </w:r>
      <w:r w:rsidRPr="00683A6D">
        <w:rPr>
          <w:rFonts w:cstheme="minorHAnsi"/>
          <w:b/>
        </w:rPr>
        <w:t>indirizzi sopraindicati.</w:t>
      </w:r>
    </w:p>
    <w:p w14:paraId="7DE0FC46" w14:textId="77777777" w:rsidR="00A4717E" w:rsidRPr="00683A6D" w:rsidRDefault="000360FB" w:rsidP="00683A6D">
      <w:pPr>
        <w:spacing w:line="240" w:lineRule="auto"/>
        <w:jc w:val="both"/>
        <w:rPr>
          <w:rFonts w:cstheme="minorHAnsi"/>
          <w:b/>
        </w:rPr>
      </w:pPr>
      <w:r w:rsidRPr="00683A6D">
        <w:rPr>
          <w:rFonts w:cstheme="minorHAnsi"/>
          <w:b/>
        </w:rPr>
        <w:t>I.3</w:t>
      </w:r>
      <w:r w:rsidR="00A4717E" w:rsidRPr="00683A6D">
        <w:rPr>
          <w:rFonts w:cstheme="minorHAnsi"/>
          <w:b/>
        </w:rPr>
        <w:t>) Tipo di amministrazione aggiudicatrice</w:t>
      </w:r>
      <w:r w:rsidR="0019695E" w:rsidRPr="00683A6D">
        <w:rPr>
          <w:rFonts w:cstheme="minorHAnsi"/>
          <w:b/>
        </w:rPr>
        <w:t>:</w:t>
      </w:r>
    </w:p>
    <w:p w14:paraId="3B3AFD92" w14:textId="77777777" w:rsidR="000360FB" w:rsidRPr="00683A6D" w:rsidRDefault="000360FB" w:rsidP="00683A6D">
      <w:pPr>
        <w:spacing w:line="240" w:lineRule="auto"/>
        <w:jc w:val="both"/>
        <w:rPr>
          <w:rFonts w:cstheme="minorHAnsi"/>
          <w:b/>
        </w:rPr>
      </w:pPr>
      <w:r w:rsidRPr="00683A6D">
        <w:rPr>
          <w:rFonts w:cstheme="minorHAnsi"/>
          <w:b/>
        </w:rPr>
        <w:t>Organismo di diritto pubblico.</w:t>
      </w:r>
    </w:p>
    <w:p w14:paraId="611E927E" w14:textId="77777777" w:rsidR="0019695E" w:rsidRPr="00683A6D" w:rsidRDefault="00A4717E" w:rsidP="00683A6D">
      <w:pPr>
        <w:spacing w:line="240" w:lineRule="auto"/>
        <w:jc w:val="both"/>
        <w:rPr>
          <w:rFonts w:cstheme="minorHAnsi"/>
          <w:b/>
        </w:rPr>
      </w:pPr>
      <w:r w:rsidRPr="00683A6D">
        <w:rPr>
          <w:rFonts w:cstheme="minorHAnsi"/>
          <w:b/>
        </w:rPr>
        <w:t>I.</w:t>
      </w:r>
      <w:r w:rsidR="000360FB" w:rsidRPr="00683A6D">
        <w:rPr>
          <w:rFonts w:cstheme="minorHAnsi"/>
          <w:b/>
        </w:rPr>
        <w:t>4</w:t>
      </w:r>
      <w:r w:rsidRPr="00683A6D">
        <w:rPr>
          <w:rFonts w:cstheme="minorHAnsi"/>
          <w:b/>
        </w:rPr>
        <w:t>) Principali settori di attività</w:t>
      </w:r>
      <w:r w:rsidR="0019695E" w:rsidRPr="00683A6D">
        <w:rPr>
          <w:rFonts w:cstheme="minorHAnsi"/>
          <w:b/>
        </w:rPr>
        <w:t>:</w:t>
      </w:r>
      <w:r w:rsidR="000360FB" w:rsidRPr="00683A6D">
        <w:rPr>
          <w:rFonts w:cstheme="minorHAnsi"/>
          <w:b/>
        </w:rPr>
        <w:t xml:space="preserve"> </w:t>
      </w:r>
      <w:r w:rsidR="0019695E" w:rsidRPr="00683A6D">
        <w:rPr>
          <w:rFonts w:cstheme="minorHAnsi"/>
          <w:b/>
        </w:rPr>
        <w:t>Servizi sociali</w:t>
      </w:r>
      <w:r w:rsidR="00B30FC6" w:rsidRPr="00683A6D">
        <w:rPr>
          <w:rFonts w:cstheme="minorHAnsi"/>
          <w:b/>
        </w:rPr>
        <w:t xml:space="preserve"> e socio sanitari.</w:t>
      </w:r>
    </w:p>
    <w:p w14:paraId="6CE6DE69" w14:textId="77777777" w:rsidR="00A4717E" w:rsidRPr="00683A6D" w:rsidRDefault="00A4717E" w:rsidP="00683A6D">
      <w:pPr>
        <w:spacing w:line="240" w:lineRule="auto"/>
        <w:jc w:val="both"/>
        <w:rPr>
          <w:rFonts w:cstheme="minorHAnsi"/>
          <w:b/>
        </w:rPr>
      </w:pPr>
      <w:r w:rsidRPr="00683A6D">
        <w:rPr>
          <w:rFonts w:cstheme="minorHAnsi"/>
          <w:b/>
        </w:rPr>
        <w:t>Sezione II: Oggetto</w:t>
      </w:r>
      <w:r w:rsidR="00B30FC6" w:rsidRPr="00683A6D">
        <w:rPr>
          <w:rFonts w:cstheme="minorHAnsi"/>
          <w:b/>
        </w:rPr>
        <w:t>:</w:t>
      </w:r>
    </w:p>
    <w:p w14:paraId="6FEF5EE6" w14:textId="77777777" w:rsidR="00A4717E" w:rsidRPr="00683A6D" w:rsidRDefault="00A4717E" w:rsidP="00683A6D">
      <w:pPr>
        <w:spacing w:line="240" w:lineRule="auto"/>
        <w:jc w:val="both"/>
        <w:rPr>
          <w:rFonts w:cstheme="minorHAnsi"/>
          <w:b/>
        </w:rPr>
      </w:pPr>
      <w:r w:rsidRPr="00683A6D">
        <w:rPr>
          <w:rFonts w:cstheme="minorHAnsi"/>
          <w:b/>
        </w:rPr>
        <w:t>II.1) Entità dell'appalto</w:t>
      </w:r>
    </w:p>
    <w:p w14:paraId="4D188807" w14:textId="77777777" w:rsidR="00A4717E" w:rsidRDefault="00A4717E" w:rsidP="0047603D">
      <w:pPr>
        <w:spacing w:after="0" w:line="240" w:lineRule="auto"/>
        <w:jc w:val="both"/>
        <w:rPr>
          <w:rFonts w:cstheme="minorHAnsi"/>
          <w:b/>
        </w:rPr>
      </w:pPr>
      <w:r w:rsidRPr="00683A6D">
        <w:rPr>
          <w:rFonts w:cstheme="minorHAnsi"/>
          <w:b/>
        </w:rPr>
        <w:t>II.1.1) Denominazione:</w:t>
      </w:r>
    </w:p>
    <w:p w14:paraId="412752BA" w14:textId="77777777" w:rsidR="00680371" w:rsidRPr="00680371" w:rsidRDefault="00680371" w:rsidP="00680371">
      <w:pPr>
        <w:jc w:val="both"/>
        <w:rPr>
          <w:rFonts w:cstheme="minorHAnsi"/>
          <w:b/>
        </w:rPr>
      </w:pPr>
      <w:r w:rsidRPr="00680371">
        <w:rPr>
          <w:rFonts w:cstheme="minorHAnsi"/>
          <w:b/>
        </w:rPr>
        <w:t>Gara in procedura aperta ai sensi del Codice, articolo 71 relativa all’appalto del Servizio di sostegno alle capacità genitoriali e prevenzione della vulnerabilità delle famiglie e dei bambini per la durata decorrente dalla stipula del contratto e fino alla conclusione dello stesso, stabilita al 31 marzo 2026 dall’accordo di realizzazione dell’intervento previsto dal Piano nazionale di ripresa e resilienza (PNRR)_ Missione 5 “Inclusione e coesione”, Componente 2 "Infrastrutture sociali, famiglie, comunità e terzo settore”_ Investimento 1.1_Sostegno alle persone vulnerabili e prevenzione dell’istituzionalizzazione degli anziani non autosufficienti_ Linea di intervento 1.1.1_Sostegno alle capacità genitoriali e prevenzione della vulnerabilità delle famiglie e dei bambini_ lotto unico.</w:t>
      </w:r>
    </w:p>
    <w:p w14:paraId="1C9D8FC6" w14:textId="77777777" w:rsidR="00683A6D" w:rsidRDefault="00F173B2" w:rsidP="0047603D">
      <w:pPr>
        <w:spacing w:after="0" w:line="240" w:lineRule="auto"/>
        <w:jc w:val="both"/>
        <w:rPr>
          <w:rFonts w:cstheme="minorHAnsi"/>
          <w:b/>
        </w:rPr>
      </w:pPr>
      <w:r w:rsidRPr="00683A6D">
        <w:rPr>
          <w:rFonts w:cstheme="minorHAnsi"/>
          <w:b/>
        </w:rPr>
        <w:t xml:space="preserve">Numero di riferimento: </w:t>
      </w:r>
    </w:p>
    <w:p w14:paraId="63A16F7A" w14:textId="77777777" w:rsidR="000A3773" w:rsidRDefault="00683A6D" w:rsidP="0047603D">
      <w:pPr>
        <w:spacing w:after="0" w:line="240" w:lineRule="auto"/>
        <w:jc w:val="both"/>
        <w:rPr>
          <w:rFonts w:cstheme="minorHAnsi"/>
          <w:b/>
        </w:rPr>
      </w:pPr>
      <w:r w:rsidRPr="00683A6D">
        <w:rPr>
          <w:rFonts w:cstheme="minorHAnsi"/>
          <w:b/>
        </w:rPr>
        <w:t>CUP:</w:t>
      </w:r>
      <w:r w:rsidR="000A3773" w:rsidRPr="000A3773">
        <w:rPr>
          <w:b/>
          <w:color w:val="FF0000"/>
          <w:spacing w:val="-6"/>
          <w:sz w:val="28"/>
          <w:szCs w:val="28"/>
          <w:shd w:val="clear" w:color="auto" w:fill="FFFFFF" w:themeFill="background1"/>
        </w:rPr>
        <w:t xml:space="preserve"> </w:t>
      </w:r>
      <w:r w:rsidR="000A3773" w:rsidRPr="00F1207C">
        <w:rPr>
          <w:rFonts w:cstheme="minorHAnsi"/>
          <w:b/>
        </w:rPr>
        <w:t>H94H22000070006</w:t>
      </w:r>
    </w:p>
    <w:p w14:paraId="433E7F46" w14:textId="77777777" w:rsidR="00683A6D" w:rsidRPr="00683A6D" w:rsidRDefault="00683A6D" w:rsidP="00683A6D">
      <w:pPr>
        <w:spacing w:line="240" w:lineRule="auto"/>
        <w:jc w:val="both"/>
        <w:rPr>
          <w:rFonts w:cstheme="minorHAnsi"/>
          <w:b/>
        </w:rPr>
      </w:pPr>
      <w:r w:rsidRPr="00683A6D">
        <w:rPr>
          <w:rFonts w:cstheme="minorHAnsi"/>
          <w:b/>
        </w:rPr>
        <w:t>CIG:</w:t>
      </w:r>
      <w:r w:rsidR="000A3773">
        <w:rPr>
          <w:rFonts w:cstheme="minorHAnsi"/>
          <w:b/>
        </w:rPr>
        <w:t xml:space="preserve"> __________</w:t>
      </w:r>
      <w:r w:rsidRPr="00683A6D">
        <w:rPr>
          <w:rFonts w:cstheme="minorHAnsi"/>
          <w:b/>
        </w:rPr>
        <w:t xml:space="preserve"> </w:t>
      </w:r>
    </w:p>
    <w:p w14:paraId="4FA5861B" w14:textId="77777777" w:rsidR="000360FB" w:rsidRPr="00683A6D" w:rsidRDefault="000360FB" w:rsidP="0047603D">
      <w:pPr>
        <w:spacing w:after="0" w:line="240" w:lineRule="auto"/>
        <w:jc w:val="both"/>
        <w:rPr>
          <w:rFonts w:cstheme="minorHAnsi"/>
          <w:b/>
        </w:rPr>
      </w:pPr>
      <w:r w:rsidRPr="00683A6D">
        <w:rPr>
          <w:rFonts w:cstheme="minorHAnsi"/>
          <w:b/>
        </w:rPr>
        <w:t xml:space="preserve">II.1.2) Codice CPV: </w:t>
      </w:r>
    </w:p>
    <w:p w14:paraId="1C16A64F" w14:textId="77777777" w:rsidR="000360FB" w:rsidRPr="008F0810" w:rsidRDefault="008F0810" w:rsidP="008F0810">
      <w:pPr>
        <w:spacing w:line="240" w:lineRule="auto"/>
        <w:jc w:val="both"/>
        <w:rPr>
          <w:rFonts w:cstheme="minorHAnsi"/>
          <w:b/>
        </w:rPr>
      </w:pPr>
      <w:r w:rsidRPr="008F0810">
        <w:rPr>
          <w:rFonts w:cstheme="minorHAnsi"/>
          <w:b/>
        </w:rPr>
        <w:t>Servizi sociali CPV 85000000-9.</w:t>
      </w:r>
    </w:p>
    <w:p w14:paraId="2BF6D8C7" w14:textId="77777777" w:rsidR="000360FB" w:rsidRPr="008F0810" w:rsidRDefault="000360FB" w:rsidP="0047603D">
      <w:pPr>
        <w:spacing w:after="0" w:line="240" w:lineRule="auto"/>
        <w:jc w:val="both"/>
        <w:rPr>
          <w:rFonts w:cstheme="minorHAnsi"/>
          <w:b/>
        </w:rPr>
      </w:pPr>
      <w:r w:rsidRPr="008F0810">
        <w:rPr>
          <w:rFonts w:cstheme="minorHAnsi"/>
          <w:b/>
        </w:rPr>
        <w:t>II.1.3) Tipo di appalto:</w:t>
      </w:r>
    </w:p>
    <w:p w14:paraId="37E706FC" w14:textId="77777777" w:rsidR="000360FB" w:rsidRPr="008F0810" w:rsidRDefault="00683A6D" w:rsidP="000360FB">
      <w:pPr>
        <w:rPr>
          <w:rFonts w:cstheme="minorHAnsi"/>
          <w:b/>
        </w:rPr>
      </w:pPr>
      <w:r w:rsidRPr="008F0810">
        <w:rPr>
          <w:rFonts w:cstheme="minorHAnsi"/>
          <w:b/>
        </w:rPr>
        <w:t xml:space="preserve">Prestazione </w:t>
      </w:r>
      <w:r w:rsidR="00764E02" w:rsidRPr="008F0810">
        <w:rPr>
          <w:rFonts w:cstheme="minorHAnsi"/>
          <w:b/>
        </w:rPr>
        <w:t xml:space="preserve">di </w:t>
      </w:r>
      <w:r w:rsidRPr="008F0810">
        <w:rPr>
          <w:rFonts w:cstheme="minorHAnsi"/>
          <w:b/>
        </w:rPr>
        <w:t>servizio</w:t>
      </w:r>
      <w:r w:rsidR="000360FB" w:rsidRPr="008F0810">
        <w:rPr>
          <w:rFonts w:cstheme="minorHAnsi"/>
          <w:b/>
        </w:rPr>
        <w:t xml:space="preserve">. </w:t>
      </w:r>
    </w:p>
    <w:p w14:paraId="3503D055" w14:textId="77777777" w:rsidR="000360FB" w:rsidRDefault="000360FB" w:rsidP="0047603D">
      <w:pPr>
        <w:spacing w:after="0" w:line="240" w:lineRule="auto"/>
        <w:jc w:val="both"/>
        <w:rPr>
          <w:rFonts w:cstheme="minorHAnsi"/>
          <w:b/>
        </w:rPr>
      </w:pPr>
      <w:r w:rsidRPr="008F0810">
        <w:rPr>
          <w:rFonts w:cstheme="minorHAnsi"/>
          <w:b/>
        </w:rPr>
        <w:t>II.1.4) Breve descrizione:</w:t>
      </w:r>
    </w:p>
    <w:p w14:paraId="6E5C1E19" w14:textId="77777777" w:rsidR="00F1207C" w:rsidRDefault="008F0810" w:rsidP="0047603D">
      <w:pPr>
        <w:spacing w:after="0"/>
        <w:jc w:val="both"/>
        <w:rPr>
          <w:rFonts w:cstheme="minorHAnsi"/>
          <w:b/>
        </w:rPr>
      </w:pPr>
      <w:r w:rsidRPr="008F0810">
        <w:rPr>
          <w:rFonts w:cstheme="minorHAnsi"/>
          <w:b/>
        </w:rPr>
        <w:t xml:space="preserve">Il contratto regola </w:t>
      </w:r>
      <w:r w:rsidR="005C51E1">
        <w:rPr>
          <w:rFonts w:cstheme="minorHAnsi"/>
          <w:b/>
        </w:rPr>
        <w:t>l</w:t>
      </w:r>
      <w:r w:rsidR="005C51E1" w:rsidRPr="00F1207C">
        <w:rPr>
          <w:rFonts w:cstheme="minorHAnsi"/>
          <w:b/>
        </w:rPr>
        <w:t xml:space="preserve">e prestazioni professionali finalizzate alla realizzazione una rete circolare destinata a contrastare condizioni e prospettive di marginalità sociale dei nuclei familiari </w:t>
      </w:r>
      <w:r w:rsidR="00680371">
        <w:rPr>
          <w:rFonts w:cstheme="minorHAnsi"/>
          <w:b/>
        </w:rPr>
        <w:t xml:space="preserve">in condizioni di vulnerabilità sociale </w:t>
      </w:r>
      <w:r w:rsidR="005C51E1" w:rsidRPr="00F1207C">
        <w:rPr>
          <w:rFonts w:cstheme="minorHAnsi"/>
          <w:b/>
        </w:rPr>
        <w:t xml:space="preserve">alla quale gli stessi </w:t>
      </w:r>
      <w:r w:rsidR="00680371">
        <w:rPr>
          <w:rFonts w:cstheme="minorHAnsi"/>
          <w:b/>
        </w:rPr>
        <w:t xml:space="preserve">beneficiari </w:t>
      </w:r>
      <w:r w:rsidR="005C51E1" w:rsidRPr="00F1207C">
        <w:rPr>
          <w:rFonts w:cstheme="minorHAnsi"/>
          <w:b/>
        </w:rPr>
        <w:t xml:space="preserve">consapevolmente aderiscono. Le stesse sono corrispondenti ai dispositivi declinati dal Programma di Intervento per la Prevenzione dell’Istituzionalizzazione_ PIPPI. L’intervento prevede il raggiungimento di un Target di 30 nuclei familiari con figli nella fascia </w:t>
      </w:r>
      <w:r w:rsidR="00680371">
        <w:rPr>
          <w:rFonts w:cstheme="minorHAnsi"/>
          <w:b/>
        </w:rPr>
        <w:t xml:space="preserve">d’età di </w:t>
      </w:r>
      <w:r w:rsidR="00680371" w:rsidRPr="00F1207C">
        <w:rPr>
          <w:rFonts w:cstheme="minorHAnsi"/>
          <w:b/>
        </w:rPr>
        <w:t>17 anni</w:t>
      </w:r>
      <w:r w:rsidR="00680371">
        <w:rPr>
          <w:rFonts w:cstheme="minorHAnsi"/>
          <w:b/>
        </w:rPr>
        <w:t xml:space="preserve"> massino </w:t>
      </w:r>
      <w:r w:rsidR="005C51E1" w:rsidRPr="00F1207C">
        <w:rPr>
          <w:rFonts w:cstheme="minorHAnsi"/>
          <w:b/>
        </w:rPr>
        <w:t>residenti prioritariamente nei Comuni dell’ATS A04.</w:t>
      </w:r>
    </w:p>
    <w:p w14:paraId="5EFBA163" w14:textId="77777777" w:rsidR="00AD6975" w:rsidRDefault="00AD6975" w:rsidP="00F1207C">
      <w:pPr>
        <w:spacing w:after="0"/>
        <w:jc w:val="both"/>
        <w:rPr>
          <w:rFonts w:cstheme="minorHAnsi"/>
          <w:b/>
        </w:rPr>
      </w:pPr>
      <w:r w:rsidRPr="008F0810">
        <w:rPr>
          <w:rFonts w:cstheme="minorHAnsi"/>
          <w:b/>
        </w:rPr>
        <w:t xml:space="preserve">II.1.5) Valore </w:t>
      </w:r>
      <w:r w:rsidR="00481799" w:rsidRPr="008F0810">
        <w:rPr>
          <w:rFonts w:cstheme="minorHAnsi"/>
          <w:b/>
        </w:rPr>
        <w:t xml:space="preserve">totale </w:t>
      </w:r>
      <w:r w:rsidRPr="008F0810">
        <w:rPr>
          <w:rFonts w:cstheme="minorHAnsi"/>
          <w:b/>
        </w:rPr>
        <w:t>stimato</w:t>
      </w:r>
      <w:r w:rsidR="00481799" w:rsidRPr="008F0810">
        <w:rPr>
          <w:rFonts w:cstheme="minorHAnsi"/>
          <w:b/>
        </w:rPr>
        <w:t>:</w:t>
      </w:r>
    </w:p>
    <w:p w14:paraId="766B39FD" w14:textId="77777777" w:rsidR="00E33A7C" w:rsidRPr="008F0810" w:rsidRDefault="008F0810" w:rsidP="00E33A7C">
      <w:pPr>
        <w:autoSpaceDE w:val="0"/>
        <w:autoSpaceDN w:val="0"/>
        <w:adjustRightInd w:val="0"/>
        <w:spacing w:after="0" w:line="240" w:lineRule="auto"/>
        <w:rPr>
          <w:rFonts w:cstheme="minorHAnsi"/>
          <w:b/>
        </w:rPr>
      </w:pPr>
      <w:r w:rsidRPr="008F0810">
        <w:rPr>
          <w:rFonts w:cstheme="minorHAnsi"/>
          <w:b/>
        </w:rPr>
        <w:t xml:space="preserve">Valore </w:t>
      </w:r>
      <w:r w:rsidR="0008639C">
        <w:rPr>
          <w:rFonts w:cstheme="minorHAnsi"/>
          <w:b/>
        </w:rPr>
        <w:t xml:space="preserve">totale </w:t>
      </w:r>
      <w:r w:rsidRPr="008F0810">
        <w:rPr>
          <w:rFonts w:cstheme="minorHAnsi"/>
          <w:b/>
        </w:rPr>
        <w:t>stimato del contratto di Euro</w:t>
      </w:r>
      <w:r w:rsidR="004604B5">
        <w:rPr>
          <w:rFonts w:cstheme="minorHAnsi"/>
          <w:b/>
        </w:rPr>
        <w:t xml:space="preserve"> </w:t>
      </w:r>
      <w:r w:rsidR="004604B5" w:rsidRPr="004604B5">
        <w:rPr>
          <w:rFonts w:cstheme="minorHAnsi"/>
          <w:b/>
        </w:rPr>
        <w:t xml:space="preserve">194.244,90 </w:t>
      </w:r>
      <w:r w:rsidR="00E33A7C" w:rsidRPr="00F1207C">
        <w:rPr>
          <w:rFonts w:cstheme="minorHAnsi"/>
          <w:b/>
        </w:rPr>
        <w:t xml:space="preserve">inclusa qualunque opzione esercitabile dalla stazione appaltante per eventuali rinnovi, proroghe, modifiche, premi e pagamenti. </w:t>
      </w:r>
      <w:r w:rsidR="00E33A7C" w:rsidRPr="008F0810">
        <w:rPr>
          <w:rFonts w:cstheme="minorHAnsi"/>
          <w:b/>
        </w:rPr>
        <w:t>IVA esclusa</w:t>
      </w:r>
      <w:r w:rsidR="00E33A7C">
        <w:rPr>
          <w:rFonts w:cstheme="minorHAnsi"/>
          <w:b/>
        </w:rPr>
        <w:t>.</w:t>
      </w:r>
    </w:p>
    <w:p w14:paraId="0A9C95C0" w14:textId="77777777" w:rsidR="00E33A7C" w:rsidRDefault="00481799" w:rsidP="00CB4664">
      <w:pPr>
        <w:spacing w:after="0" w:line="240" w:lineRule="auto"/>
        <w:jc w:val="both"/>
        <w:rPr>
          <w:rFonts w:cstheme="minorHAnsi"/>
          <w:b/>
        </w:rPr>
      </w:pPr>
      <w:r w:rsidRPr="008F0810">
        <w:rPr>
          <w:rFonts w:cstheme="minorHAnsi"/>
          <w:b/>
        </w:rPr>
        <w:t>II.1.6) Informazioni relative ai lotti</w:t>
      </w:r>
      <w:r w:rsidR="008A730E" w:rsidRPr="008F0810">
        <w:rPr>
          <w:rFonts w:cstheme="minorHAnsi"/>
          <w:b/>
        </w:rPr>
        <w:t>:</w:t>
      </w:r>
    </w:p>
    <w:p w14:paraId="34299D86" w14:textId="77777777" w:rsidR="00481799" w:rsidRPr="008F0810" w:rsidRDefault="00481799" w:rsidP="00CB4664">
      <w:pPr>
        <w:spacing w:after="0" w:line="240" w:lineRule="auto"/>
        <w:jc w:val="both"/>
        <w:rPr>
          <w:rFonts w:cstheme="minorHAnsi"/>
          <w:b/>
        </w:rPr>
      </w:pPr>
      <w:r w:rsidRPr="008F0810">
        <w:rPr>
          <w:rFonts w:cstheme="minorHAnsi"/>
          <w:b/>
        </w:rPr>
        <w:t>Questo appalto è suddiviso in lotti: NO</w:t>
      </w:r>
    </w:p>
    <w:p w14:paraId="3B8CEF0D" w14:textId="77777777" w:rsidR="00CB4664" w:rsidRDefault="008A730E" w:rsidP="00CB4664">
      <w:pPr>
        <w:spacing w:after="0" w:line="240" w:lineRule="auto"/>
        <w:jc w:val="both"/>
        <w:rPr>
          <w:rFonts w:cstheme="minorHAnsi"/>
          <w:b/>
        </w:rPr>
      </w:pPr>
      <w:r w:rsidRPr="008F0810">
        <w:rPr>
          <w:rFonts w:cstheme="minorHAnsi"/>
          <w:b/>
        </w:rPr>
        <w:t>II.2) Descrizione:</w:t>
      </w:r>
    </w:p>
    <w:p w14:paraId="28BBA99B" w14:textId="77777777" w:rsidR="008A730E" w:rsidRPr="008F0810" w:rsidRDefault="008A730E" w:rsidP="00CB4664">
      <w:pPr>
        <w:spacing w:after="0" w:line="240" w:lineRule="auto"/>
        <w:jc w:val="both"/>
        <w:rPr>
          <w:rFonts w:cstheme="minorHAnsi"/>
          <w:b/>
        </w:rPr>
      </w:pPr>
      <w:r w:rsidRPr="008F0810">
        <w:rPr>
          <w:rFonts w:cstheme="minorHAnsi"/>
          <w:b/>
        </w:rPr>
        <w:t>II.2.1) Luogo di esecuzione:</w:t>
      </w:r>
    </w:p>
    <w:p w14:paraId="426657A8" w14:textId="77777777" w:rsidR="008A730E" w:rsidRPr="008F0810" w:rsidRDefault="008A730E" w:rsidP="008F0810">
      <w:pPr>
        <w:autoSpaceDE w:val="0"/>
        <w:autoSpaceDN w:val="0"/>
        <w:adjustRightInd w:val="0"/>
        <w:spacing w:after="0" w:line="240" w:lineRule="auto"/>
        <w:rPr>
          <w:rFonts w:cstheme="minorHAnsi"/>
          <w:b/>
        </w:rPr>
      </w:pPr>
      <w:r w:rsidRPr="008F0810">
        <w:rPr>
          <w:rFonts w:cstheme="minorHAnsi"/>
          <w:b/>
        </w:rPr>
        <w:t xml:space="preserve">Codice NUTS: ITF34 </w:t>
      </w:r>
      <w:r w:rsidR="00A33987" w:rsidRPr="008F0810">
        <w:rPr>
          <w:rFonts w:cstheme="minorHAnsi"/>
          <w:b/>
        </w:rPr>
        <w:t>Campania</w:t>
      </w:r>
    </w:p>
    <w:p w14:paraId="6B3D9248" w14:textId="77777777" w:rsidR="008A730E" w:rsidRDefault="008A730E" w:rsidP="008F0810">
      <w:pPr>
        <w:autoSpaceDE w:val="0"/>
        <w:autoSpaceDN w:val="0"/>
        <w:adjustRightInd w:val="0"/>
        <w:spacing w:after="0" w:line="240" w:lineRule="auto"/>
        <w:rPr>
          <w:rFonts w:cstheme="minorHAnsi"/>
          <w:b/>
        </w:rPr>
      </w:pPr>
      <w:r w:rsidRPr="008F0810">
        <w:rPr>
          <w:rFonts w:cstheme="minorHAnsi"/>
          <w:b/>
        </w:rPr>
        <w:t>Luogo principale di esecuzione:</w:t>
      </w:r>
    </w:p>
    <w:p w14:paraId="3421D496" w14:textId="77777777" w:rsidR="00CB4664" w:rsidRPr="00F1207C" w:rsidRDefault="008F0810" w:rsidP="00F1207C">
      <w:pPr>
        <w:autoSpaceDE w:val="0"/>
        <w:autoSpaceDN w:val="0"/>
        <w:adjustRightInd w:val="0"/>
        <w:spacing w:after="0" w:line="240" w:lineRule="auto"/>
        <w:rPr>
          <w:rFonts w:cstheme="minorHAnsi"/>
          <w:b/>
        </w:rPr>
      </w:pPr>
      <w:r w:rsidRPr="008F0810">
        <w:rPr>
          <w:rFonts w:cstheme="minorHAnsi"/>
          <w:b/>
        </w:rPr>
        <w:t xml:space="preserve">Comuni </w:t>
      </w:r>
      <w:r w:rsidR="00CB4664">
        <w:rPr>
          <w:rFonts w:cstheme="minorHAnsi"/>
          <w:b/>
        </w:rPr>
        <w:t xml:space="preserve">degli ATS A01, A03, A04 </w:t>
      </w:r>
      <w:r w:rsidRPr="008F0810">
        <w:rPr>
          <w:rFonts w:cstheme="minorHAnsi"/>
          <w:b/>
        </w:rPr>
        <w:t xml:space="preserve">interessati </w:t>
      </w:r>
      <w:r w:rsidR="00CB4664">
        <w:rPr>
          <w:rFonts w:cstheme="minorHAnsi"/>
          <w:b/>
        </w:rPr>
        <w:t xml:space="preserve">all’intervento </w:t>
      </w:r>
      <w:r w:rsidR="00CB4664" w:rsidRPr="00F1207C">
        <w:rPr>
          <w:rFonts w:cstheme="minorHAnsi"/>
          <w:b/>
        </w:rPr>
        <w:t>di sostegno alle capacità genitoriali e prevenzione della vulnerabilità delle famiglie e dei bambini previsto dal Piano Nazionale di Ripresa e Resilienza (PNRR), Missione 5_ Linea di intervento 1.1.1_Sostegno alle capacità genitoriali e prevenzione della vulnerabilità delle famiglie e dei bambini.</w:t>
      </w:r>
    </w:p>
    <w:p w14:paraId="10E53EDC" w14:textId="77777777" w:rsidR="00AD6975" w:rsidRPr="008F0810" w:rsidRDefault="00A33987" w:rsidP="00CB4664">
      <w:pPr>
        <w:spacing w:after="0" w:line="240" w:lineRule="auto"/>
        <w:jc w:val="both"/>
        <w:rPr>
          <w:rFonts w:cstheme="minorHAnsi"/>
          <w:b/>
        </w:rPr>
      </w:pPr>
      <w:r w:rsidRPr="008F0810">
        <w:rPr>
          <w:rFonts w:cstheme="minorHAnsi"/>
          <w:b/>
        </w:rPr>
        <w:t>II.2.2) Descrizione dell’appalto:</w:t>
      </w:r>
    </w:p>
    <w:p w14:paraId="45A93286" w14:textId="77777777" w:rsidR="00A33987" w:rsidRPr="00897811" w:rsidRDefault="00A33987" w:rsidP="00F1207C">
      <w:pPr>
        <w:spacing w:after="0" w:line="240" w:lineRule="auto"/>
        <w:jc w:val="both"/>
        <w:rPr>
          <w:rFonts w:cstheme="minorHAnsi"/>
          <w:b/>
        </w:rPr>
      </w:pPr>
      <w:r w:rsidRPr="00897811">
        <w:rPr>
          <w:rFonts w:cstheme="minorHAnsi"/>
          <w:b/>
        </w:rPr>
        <w:lastRenderedPageBreak/>
        <w:t xml:space="preserve">Si rinvia al precedente </w:t>
      </w:r>
      <w:r w:rsidR="00DF2819" w:rsidRPr="00897811">
        <w:rPr>
          <w:rFonts w:cstheme="minorHAnsi"/>
          <w:b/>
        </w:rPr>
        <w:t xml:space="preserve">Punto II.1.4). </w:t>
      </w:r>
      <w:r w:rsidR="008F0810" w:rsidRPr="00897811">
        <w:rPr>
          <w:rFonts w:cstheme="minorHAnsi"/>
          <w:b/>
        </w:rPr>
        <w:t xml:space="preserve">Prestazioni essenziali, </w:t>
      </w:r>
      <w:r w:rsidR="00DF2819" w:rsidRPr="00897811">
        <w:rPr>
          <w:rFonts w:cstheme="minorHAnsi"/>
          <w:b/>
        </w:rPr>
        <w:t>condizioni,</w:t>
      </w:r>
      <w:r w:rsidR="0008639C">
        <w:rPr>
          <w:rFonts w:cstheme="minorHAnsi"/>
          <w:b/>
        </w:rPr>
        <w:t xml:space="preserve"> termini, </w:t>
      </w:r>
      <w:r w:rsidR="008F0810" w:rsidRPr="00897811">
        <w:rPr>
          <w:rFonts w:cstheme="minorHAnsi"/>
          <w:b/>
        </w:rPr>
        <w:t>prezzo della ag</w:t>
      </w:r>
      <w:r w:rsidR="0008639C">
        <w:rPr>
          <w:rFonts w:cstheme="minorHAnsi"/>
          <w:b/>
        </w:rPr>
        <w:t>giudicazione e</w:t>
      </w:r>
      <w:r w:rsidR="00DF2819" w:rsidRPr="00897811">
        <w:rPr>
          <w:rFonts w:cstheme="minorHAnsi"/>
          <w:b/>
        </w:rPr>
        <w:t xml:space="preserve"> durata </w:t>
      </w:r>
      <w:r w:rsidR="008F0810" w:rsidRPr="00897811">
        <w:rPr>
          <w:rFonts w:cstheme="minorHAnsi"/>
          <w:b/>
        </w:rPr>
        <w:t>del contratto sono indicati dai documenti di gara.</w:t>
      </w:r>
      <w:r w:rsidR="00DF2819" w:rsidRPr="00897811">
        <w:rPr>
          <w:rFonts w:cstheme="minorHAnsi"/>
          <w:b/>
        </w:rPr>
        <w:t xml:space="preserve"> </w:t>
      </w:r>
    </w:p>
    <w:p w14:paraId="070405CA" w14:textId="77777777" w:rsidR="00CB4664" w:rsidRDefault="00DF2819" w:rsidP="00CB4664">
      <w:pPr>
        <w:spacing w:after="0" w:line="240" w:lineRule="auto"/>
        <w:jc w:val="both"/>
        <w:rPr>
          <w:rFonts w:cstheme="minorHAnsi"/>
          <w:b/>
        </w:rPr>
      </w:pPr>
      <w:r w:rsidRPr="00897811">
        <w:rPr>
          <w:rFonts w:cstheme="minorHAnsi"/>
          <w:b/>
        </w:rPr>
        <w:t>II.2.</w:t>
      </w:r>
      <w:r w:rsidR="002C3A16" w:rsidRPr="00897811">
        <w:rPr>
          <w:rFonts w:cstheme="minorHAnsi"/>
          <w:b/>
        </w:rPr>
        <w:t>3</w:t>
      </w:r>
      <w:r w:rsidR="00B2247A">
        <w:rPr>
          <w:rFonts w:cstheme="minorHAnsi"/>
          <w:b/>
        </w:rPr>
        <w:t xml:space="preserve">) Criteri </w:t>
      </w:r>
      <w:r w:rsidRPr="00897811">
        <w:rPr>
          <w:rFonts w:cstheme="minorHAnsi"/>
          <w:b/>
        </w:rPr>
        <w:t>di aggiudicazione:</w:t>
      </w:r>
    </w:p>
    <w:p w14:paraId="405ED852" w14:textId="77777777" w:rsidR="00897811" w:rsidRPr="00897811" w:rsidRDefault="00CB4664" w:rsidP="00F1207C">
      <w:pPr>
        <w:spacing w:after="0" w:line="240" w:lineRule="auto"/>
        <w:jc w:val="both"/>
        <w:rPr>
          <w:rFonts w:cstheme="minorHAnsi"/>
          <w:b/>
        </w:rPr>
      </w:pPr>
      <w:r>
        <w:rPr>
          <w:rFonts w:cstheme="minorHAnsi"/>
          <w:b/>
        </w:rPr>
        <w:t xml:space="preserve">ai sensi </w:t>
      </w:r>
      <w:r w:rsidR="00897811" w:rsidRPr="00897811">
        <w:rPr>
          <w:rFonts w:cstheme="minorHAnsi"/>
          <w:b/>
        </w:rPr>
        <w:t xml:space="preserve">del comma 5 dell’articolo 108 del Codice, nel quale l'elemento relativo al costo assume la forma di un prezzo o, di un costo fisso sulla base del quale gli operatori economici competono solamente sulla base di criteri qualitativi.                 </w:t>
      </w:r>
    </w:p>
    <w:p w14:paraId="119D95A3" w14:textId="77777777" w:rsidR="00CB4664" w:rsidRDefault="002C3A16" w:rsidP="00CB4664">
      <w:pPr>
        <w:spacing w:after="0" w:line="240" w:lineRule="auto"/>
        <w:jc w:val="both"/>
        <w:rPr>
          <w:rFonts w:cstheme="minorHAnsi"/>
          <w:b/>
        </w:rPr>
      </w:pPr>
      <w:r w:rsidRPr="00897811">
        <w:rPr>
          <w:rFonts w:cstheme="minorHAnsi"/>
          <w:b/>
        </w:rPr>
        <w:t>II.2.4) Durata:</w:t>
      </w:r>
    </w:p>
    <w:p w14:paraId="65824B81" w14:textId="77777777" w:rsidR="002C3A16" w:rsidRPr="00897811" w:rsidRDefault="002C3A16" w:rsidP="00F1207C">
      <w:pPr>
        <w:spacing w:after="0" w:line="240" w:lineRule="auto"/>
        <w:jc w:val="both"/>
        <w:rPr>
          <w:rFonts w:cstheme="minorHAnsi"/>
          <w:b/>
        </w:rPr>
      </w:pPr>
      <w:r w:rsidRPr="00897811">
        <w:rPr>
          <w:rFonts w:cstheme="minorHAnsi"/>
          <w:b/>
        </w:rPr>
        <w:t xml:space="preserve">Durata </w:t>
      </w:r>
      <w:r w:rsidR="00897811" w:rsidRPr="00897811">
        <w:rPr>
          <w:rFonts w:cstheme="minorHAnsi"/>
          <w:b/>
        </w:rPr>
        <w:t xml:space="preserve">decorrente dalla stipula del contratto e fino alla conclusione dello stesso stabilita dall’accordo di </w:t>
      </w:r>
      <w:r w:rsidR="00CB4664">
        <w:rPr>
          <w:rFonts w:cstheme="minorHAnsi"/>
          <w:b/>
        </w:rPr>
        <w:t xml:space="preserve">realizzazione dell’intervento </w:t>
      </w:r>
      <w:r w:rsidR="00897811" w:rsidRPr="00897811">
        <w:rPr>
          <w:rFonts w:cstheme="minorHAnsi"/>
          <w:b/>
        </w:rPr>
        <w:t>nel termine del 3</w:t>
      </w:r>
      <w:r w:rsidR="004604B5">
        <w:rPr>
          <w:rFonts w:cstheme="minorHAnsi"/>
          <w:b/>
        </w:rPr>
        <w:t>1 marzo</w:t>
      </w:r>
      <w:r w:rsidR="00897811" w:rsidRPr="00897811">
        <w:rPr>
          <w:rFonts w:cstheme="minorHAnsi"/>
          <w:b/>
        </w:rPr>
        <w:t xml:space="preserve"> 202</w:t>
      </w:r>
      <w:r w:rsidR="00CB4664">
        <w:rPr>
          <w:rFonts w:cstheme="minorHAnsi"/>
          <w:b/>
        </w:rPr>
        <w:t>6</w:t>
      </w:r>
      <w:r w:rsidR="00897811" w:rsidRPr="00897811">
        <w:rPr>
          <w:rFonts w:cstheme="minorHAnsi"/>
          <w:b/>
        </w:rPr>
        <w:t>.</w:t>
      </w:r>
      <w:r w:rsidRPr="00897811">
        <w:rPr>
          <w:rFonts w:cstheme="minorHAnsi"/>
          <w:b/>
        </w:rPr>
        <w:t xml:space="preserve">  </w:t>
      </w:r>
    </w:p>
    <w:p w14:paraId="52978408" w14:textId="77777777" w:rsidR="004604B5" w:rsidRDefault="002C3A16" w:rsidP="00CB4664">
      <w:pPr>
        <w:spacing w:after="0" w:line="240" w:lineRule="auto"/>
        <w:jc w:val="both"/>
        <w:rPr>
          <w:rFonts w:cstheme="minorHAnsi"/>
          <w:b/>
        </w:rPr>
      </w:pPr>
      <w:r w:rsidRPr="00897811">
        <w:rPr>
          <w:rFonts w:cstheme="minorHAnsi"/>
          <w:b/>
        </w:rPr>
        <w:t>II.2.5</w:t>
      </w:r>
      <w:r w:rsidR="00783F0D" w:rsidRPr="00897811">
        <w:rPr>
          <w:rFonts w:cstheme="minorHAnsi"/>
          <w:b/>
        </w:rPr>
        <w:t>) Proroga della durata:</w:t>
      </w:r>
      <w:r w:rsidR="008F0810" w:rsidRPr="00897811">
        <w:rPr>
          <w:rFonts w:cstheme="minorHAnsi"/>
          <w:b/>
        </w:rPr>
        <w:t xml:space="preserve"> </w:t>
      </w:r>
      <w:r w:rsidR="0008639C">
        <w:rPr>
          <w:rFonts w:cstheme="minorHAnsi"/>
          <w:b/>
        </w:rPr>
        <w:t xml:space="preserve">esclusivamente se autorizzata </w:t>
      </w:r>
      <w:r w:rsidR="004604B5">
        <w:rPr>
          <w:rFonts w:cstheme="minorHAnsi"/>
          <w:b/>
        </w:rPr>
        <w:t>dal ministero competente.</w:t>
      </w:r>
    </w:p>
    <w:p w14:paraId="19B0FD87" w14:textId="77777777" w:rsidR="002C3A16" w:rsidRDefault="00783F0D" w:rsidP="00CB4664">
      <w:pPr>
        <w:spacing w:after="0" w:line="240" w:lineRule="auto"/>
        <w:jc w:val="both"/>
        <w:rPr>
          <w:rFonts w:cstheme="minorHAnsi"/>
          <w:b/>
        </w:rPr>
      </w:pPr>
      <w:r w:rsidRPr="00897811">
        <w:rPr>
          <w:rFonts w:cstheme="minorHAnsi"/>
          <w:b/>
        </w:rPr>
        <w:t xml:space="preserve">II.2.6) </w:t>
      </w:r>
      <w:r w:rsidR="002C3A16" w:rsidRPr="00897811">
        <w:rPr>
          <w:rFonts w:cstheme="minorHAnsi"/>
          <w:b/>
        </w:rPr>
        <w:t xml:space="preserve">Informazioni </w:t>
      </w:r>
      <w:r w:rsidRPr="00897811">
        <w:rPr>
          <w:rFonts w:cstheme="minorHAnsi"/>
          <w:b/>
        </w:rPr>
        <w:t xml:space="preserve">relative alle </w:t>
      </w:r>
      <w:r w:rsidR="002C3A16" w:rsidRPr="00897811">
        <w:rPr>
          <w:rFonts w:cstheme="minorHAnsi"/>
          <w:b/>
        </w:rPr>
        <w:t>modifiche:</w:t>
      </w:r>
    </w:p>
    <w:p w14:paraId="35FAD69F" w14:textId="77777777" w:rsidR="00897811" w:rsidRPr="00897811" w:rsidRDefault="00897811" w:rsidP="00F1207C">
      <w:pPr>
        <w:spacing w:after="0" w:line="240" w:lineRule="auto"/>
        <w:jc w:val="both"/>
        <w:rPr>
          <w:rFonts w:cstheme="minorHAnsi"/>
          <w:b/>
        </w:rPr>
      </w:pPr>
      <w:r w:rsidRPr="00897811">
        <w:rPr>
          <w:rFonts w:cstheme="minorHAnsi"/>
          <w:b/>
        </w:rPr>
        <w:t xml:space="preserve">le modifiche possono essere autorizzate senza necessità di una nuova procedura, oltre </w:t>
      </w:r>
      <w:r w:rsidR="00EC7973">
        <w:rPr>
          <w:rFonts w:cstheme="minorHAnsi"/>
          <w:b/>
        </w:rPr>
        <w:t>al</w:t>
      </w:r>
      <w:r w:rsidRPr="00897811">
        <w:rPr>
          <w:rFonts w:cstheme="minorHAnsi"/>
          <w:b/>
        </w:rPr>
        <w:t xml:space="preserve">le previsioni </w:t>
      </w:r>
      <w:r w:rsidR="00EC7973">
        <w:rPr>
          <w:rFonts w:cstheme="minorHAnsi"/>
          <w:b/>
        </w:rPr>
        <w:t xml:space="preserve">del Codice, </w:t>
      </w:r>
      <w:r w:rsidRPr="00897811">
        <w:rPr>
          <w:rFonts w:cstheme="minorHAnsi"/>
          <w:b/>
        </w:rPr>
        <w:t xml:space="preserve">articolo 120 comma 1 </w:t>
      </w:r>
      <w:r w:rsidR="00CB4664">
        <w:rPr>
          <w:rFonts w:cstheme="minorHAnsi"/>
          <w:b/>
        </w:rPr>
        <w:t xml:space="preserve">ove le </w:t>
      </w:r>
      <w:r w:rsidRPr="00897811">
        <w:rPr>
          <w:rFonts w:cstheme="minorHAnsi"/>
          <w:b/>
        </w:rPr>
        <w:t>modifiche non alterano considerevolmente la struttura del contratto ed ove il valore della modifica non superi il 10 % del valore iniziale dello stesso.</w:t>
      </w:r>
    </w:p>
    <w:p w14:paraId="73085C8A" w14:textId="77777777" w:rsidR="00783F0D" w:rsidRPr="00897811" w:rsidRDefault="00D25D72" w:rsidP="00CB4664">
      <w:pPr>
        <w:spacing w:after="0" w:line="240" w:lineRule="auto"/>
        <w:jc w:val="both"/>
        <w:rPr>
          <w:rFonts w:cstheme="minorHAnsi"/>
          <w:b/>
        </w:rPr>
      </w:pPr>
      <w:r w:rsidRPr="00897811">
        <w:rPr>
          <w:rFonts w:cstheme="minorHAnsi"/>
          <w:b/>
        </w:rPr>
        <w:t>II.2.7</w:t>
      </w:r>
      <w:r w:rsidR="00783F0D" w:rsidRPr="00897811">
        <w:rPr>
          <w:rFonts w:cstheme="minorHAnsi"/>
          <w:b/>
        </w:rPr>
        <w:t>) Informazioni relative alle opzioni:</w:t>
      </w:r>
    </w:p>
    <w:p w14:paraId="22D2FE9D" w14:textId="77777777" w:rsidR="00783F0D" w:rsidRPr="00897811" w:rsidRDefault="00783F0D" w:rsidP="00F1207C">
      <w:pPr>
        <w:spacing w:after="0" w:line="240" w:lineRule="auto"/>
        <w:jc w:val="both"/>
        <w:rPr>
          <w:rFonts w:cstheme="minorHAnsi"/>
          <w:b/>
        </w:rPr>
      </w:pPr>
      <w:r w:rsidRPr="00897811">
        <w:rPr>
          <w:rFonts w:cstheme="minorHAnsi"/>
          <w:b/>
        </w:rPr>
        <w:t xml:space="preserve">Le opzioni </w:t>
      </w:r>
      <w:r w:rsidR="00897811" w:rsidRPr="00897811">
        <w:rPr>
          <w:rFonts w:cstheme="minorHAnsi"/>
          <w:b/>
        </w:rPr>
        <w:t xml:space="preserve">eventualmente </w:t>
      </w:r>
      <w:r w:rsidRPr="00897811">
        <w:rPr>
          <w:rFonts w:cstheme="minorHAnsi"/>
          <w:b/>
        </w:rPr>
        <w:t xml:space="preserve">esercitabili </w:t>
      </w:r>
      <w:r w:rsidR="006241CC" w:rsidRPr="00897811">
        <w:rPr>
          <w:rFonts w:cstheme="minorHAnsi"/>
          <w:b/>
        </w:rPr>
        <w:t xml:space="preserve">dall’ amministrazione aggiudicatrice </w:t>
      </w:r>
      <w:r w:rsidRPr="00897811">
        <w:rPr>
          <w:rFonts w:cstheme="minorHAnsi"/>
          <w:b/>
        </w:rPr>
        <w:t>sono indicate nei documenti di gara.</w:t>
      </w:r>
    </w:p>
    <w:p w14:paraId="137E96D8" w14:textId="77777777" w:rsidR="00D25D72" w:rsidRPr="00897811" w:rsidRDefault="00D25D72" w:rsidP="00CB4664">
      <w:pPr>
        <w:spacing w:after="0" w:line="240" w:lineRule="auto"/>
        <w:jc w:val="both"/>
        <w:rPr>
          <w:rFonts w:cstheme="minorHAnsi"/>
          <w:b/>
        </w:rPr>
      </w:pPr>
      <w:r w:rsidRPr="00897811">
        <w:rPr>
          <w:rFonts w:cstheme="minorHAnsi"/>
          <w:b/>
        </w:rPr>
        <w:t>II.2.8) Informazioni relative fondi della Unione Europea</w:t>
      </w:r>
      <w:r w:rsidR="006241CC" w:rsidRPr="00897811">
        <w:rPr>
          <w:rFonts w:cstheme="minorHAnsi"/>
          <w:b/>
        </w:rPr>
        <w:t>:</w:t>
      </w:r>
    </w:p>
    <w:p w14:paraId="7A6D8CB8" w14:textId="77777777" w:rsidR="0039392B" w:rsidRPr="0039392B" w:rsidRDefault="006241CC" w:rsidP="0039392B">
      <w:pPr>
        <w:spacing w:line="240" w:lineRule="auto"/>
        <w:jc w:val="both"/>
        <w:rPr>
          <w:rFonts w:cstheme="minorHAnsi"/>
          <w:b/>
        </w:rPr>
      </w:pPr>
      <w:r w:rsidRPr="0039392B">
        <w:rPr>
          <w:rFonts w:cstheme="minorHAnsi"/>
          <w:b/>
        </w:rPr>
        <w:t xml:space="preserve">L’appalto </w:t>
      </w:r>
      <w:r w:rsidR="00897811" w:rsidRPr="0039392B">
        <w:rPr>
          <w:rFonts w:cstheme="minorHAnsi"/>
          <w:b/>
        </w:rPr>
        <w:t xml:space="preserve">afferisce a </w:t>
      </w:r>
      <w:r w:rsidRPr="0039392B">
        <w:rPr>
          <w:rFonts w:cstheme="minorHAnsi"/>
          <w:b/>
        </w:rPr>
        <w:t>programma</w:t>
      </w:r>
      <w:r w:rsidR="0039392B" w:rsidRPr="0039392B">
        <w:rPr>
          <w:rFonts w:cstheme="minorHAnsi"/>
          <w:b/>
        </w:rPr>
        <w:t xml:space="preserve"> </w:t>
      </w:r>
      <w:r w:rsidR="0039392B">
        <w:rPr>
          <w:rFonts w:cstheme="minorHAnsi"/>
          <w:b/>
        </w:rPr>
        <w:t>f</w:t>
      </w:r>
      <w:r w:rsidR="0039392B" w:rsidRPr="0039392B">
        <w:rPr>
          <w:rFonts w:cstheme="minorHAnsi"/>
          <w:b/>
        </w:rPr>
        <w:t>inanziato dall’Unione Europea</w:t>
      </w:r>
      <w:r w:rsidR="00EC7973">
        <w:rPr>
          <w:rFonts w:cstheme="minorHAnsi"/>
          <w:b/>
        </w:rPr>
        <w:t xml:space="preserve"> a valere sulle risorse PNRR</w:t>
      </w:r>
      <w:r w:rsidR="0039392B" w:rsidRPr="0039392B">
        <w:rPr>
          <w:rFonts w:cstheme="minorHAnsi"/>
          <w:b/>
        </w:rPr>
        <w:t xml:space="preserve"> nel quadro del “NextGenerationEU”.</w:t>
      </w:r>
    </w:p>
    <w:p w14:paraId="57BC6E25" w14:textId="77777777" w:rsidR="00CB4664" w:rsidRDefault="006241CC" w:rsidP="00CB4664">
      <w:pPr>
        <w:spacing w:after="0" w:line="240" w:lineRule="auto"/>
        <w:jc w:val="both"/>
        <w:rPr>
          <w:rFonts w:cstheme="minorHAnsi"/>
          <w:b/>
        </w:rPr>
      </w:pPr>
      <w:r w:rsidRPr="0039392B">
        <w:rPr>
          <w:rFonts w:cstheme="minorHAnsi"/>
          <w:b/>
        </w:rPr>
        <w:t>II.2.9) Informazioni complementari:</w:t>
      </w:r>
    </w:p>
    <w:p w14:paraId="72DA72A8" w14:textId="77777777" w:rsidR="0039392B" w:rsidRPr="0039392B" w:rsidRDefault="0039392B" w:rsidP="00CB4664">
      <w:pPr>
        <w:spacing w:after="0" w:line="240" w:lineRule="auto"/>
        <w:jc w:val="both"/>
        <w:rPr>
          <w:rFonts w:cstheme="minorHAnsi"/>
          <w:b/>
        </w:rPr>
      </w:pPr>
      <w:r w:rsidRPr="0039392B">
        <w:rPr>
          <w:rFonts w:cstheme="minorHAnsi"/>
          <w:b/>
        </w:rPr>
        <w:t>Non sono presenti rischi da interferenza.</w:t>
      </w:r>
    </w:p>
    <w:p w14:paraId="416D827B" w14:textId="77777777" w:rsidR="00EC7973" w:rsidRDefault="00821A3D" w:rsidP="00695AA8">
      <w:pPr>
        <w:spacing w:line="240" w:lineRule="auto"/>
        <w:jc w:val="both"/>
        <w:rPr>
          <w:rFonts w:cstheme="minorHAnsi"/>
          <w:b/>
        </w:rPr>
      </w:pPr>
      <w:r w:rsidRPr="0039392B">
        <w:rPr>
          <w:rFonts w:cstheme="minorHAnsi"/>
          <w:b/>
        </w:rPr>
        <w:t xml:space="preserve">Non sono previsti </w:t>
      </w:r>
      <w:r w:rsidR="00CB4664">
        <w:rPr>
          <w:rFonts w:cstheme="minorHAnsi"/>
          <w:b/>
        </w:rPr>
        <w:t xml:space="preserve">costi </w:t>
      </w:r>
      <w:r w:rsidR="00695AA8">
        <w:rPr>
          <w:rFonts w:cstheme="minorHAnsi"/>
          <w:b/>
        </w:rPr>
        <w:t xml:space="preserve">di sicurezza. </w:t>
      </w:r>
    </w:p>
    <w:p w14:paraId="21336E72" w14:textId="77777777" w:rsidR="002C3A16" w:rsidRPr="0039392B" w:rsidRDefault="00695AA8" w:rsidP="00695AA8">
      <w:pPr>
        <w:spacing w:line="240" w:lineRule="auto"/>
        <w:jc w:val="both"/>
        <w:rPr>
          <w:rFonts w:cstheme="minorHAnsi"/>
          <w:b/>
        </w:rPr>
      </w:pPr>
      <w:r>
        <w:rPr>
          <w:rFonts w:cstheme="minorHAnsi"/>
          <w:b/>
        </w:rPr>
        <w:t xml:space="preserve">Gli offerenti sono tenuti </w:t>
      </w:r>
      <w:r w:rsidR="00EC7973">
        <w:rPr>
          <w:rFonts w:cstheme="minorHAnsi"/>
          <w:b/>
        </w:rPr>
        <w:t xml:space="preserve">comunque </w:t>
      </w:r>
      <w:r>
        <w:rPr>
          <w:rFonts w:cstheme="minorHAnsi"/>
          <w:b/>
        </w:rPr>
        <w:t xml:space="preserve">agli obblighi </w:t>
      </w:r>
      <w:r w:rsidR="00EC7973">
        <w:rPr>
          <w:rFonts w:cstheme="minorHAnsi"/>
          <w:b/>
        </w:rPr>
        <w:t xml:space="preserve">previsti </w:t>
      </w:r>
      <w:r>
        <w:rPr>
          <w:rFonts w:cstheme="minorHAnsi"/>
          <w:b/>
        </w:rPr>
        <w:t>dal D</w:t>
      </w:r>
      <w:r w:rsidRPr="0047603D">
        <w:rPr>
          <w:rFonts w:cstheme="minorHAnsi"/>
          <w:b/>
        </w:rPr>
        <w:t>.lgs. 81/2008</w:t>
      </w:r>
      <w:r w:rsidR="00EC7973">
        <w:rPr>
          <w:rFonts w:cstheme="minorHAnsi"/>
          <w:b/>
        </w:rPr>
        <w:t xml:space="preserve">, ovvero di disporre di ogni </w:t>
      </w:r>
      <w:r w:rsidRPr="0047603D">
        <w:rPr>
          <w:rFonts w:cstheme="minorHAnsi"/>
          <w:b/>
        </w:rPr>
        <w:t>necessario presidio, o</w:t>
      </w:r>
      <w:r w:rsidR="00EC7973">
        <w:rPr>
          <w:rFonts w:cstheme="minorHAnsi"/>
          <w:b/>
        </w:rPr>
        <w:t xml:space="preserve">ppure </w:t>
      </w:r>
      <w:r w:rsidRPr="0047603D">
        <w:rPr>
          <w:rFonts w:cstheme="minorHAnsi"/>
          <w:b/>
        </w:rPr>
        <w:t>dispositivo organizzativo idoneo a tutelare la incolumità e la sicurezza dei lavoratori impiegati.</w:t>
      </w:r>
    </w:p>
    <w:p w14:paraId="4D20C303" w14:textId="77777777" w:rsidR="00821A3D" w:rsidRPr="0039392B" w:rsidRDefault="00821A3D" w:rsidP="0047603D">
      <w:pPr>
        <w:spacing w:after="0" w:line="240" w:lineRule="auto"/>
        <w:jc w:val="both"/>
        <w:rPr>
          <w:rFonts w:cstheme="minorHAnsi"/>
          <w:b/>
        </w:rPr>
      </w:pPr>
      <w:r w:rsidRPr="0039392B">
        <w:rPr>
          <w:rFonts w:cstheme="minorHAnsi"/>
          <w:b/>
        </w:rPr>
        <w:t>Sezione III: Informazioni di carattere giuridico, economico, finanziario e tecnico.</w:t>
      </w:r>
    </w:p>
    <w:p w14:paraId="7CE61B62" w14:textId="77777777" w:rsidR="00821A3D" w:rsidRPr="0039392B" w:rsidRDefault="00821A3D" w:rsidP="0047603D">
      <w:pPr>
        <w:spacing w:after="0" w:line="240" w:lineRule="auto"/>
        <w:jc w:val="both"/>
        <w:rPr>
          <w:rFonts w:cstheme="minorHAnsi"/>
          <w:b/>
        </w:rPr>
      </w:pPr>
      <w:r w:rsidRPr="0039392B">
        <w:rPr>
          <w:rFonts w:cstheme="minorHAnsi"/>
          <w:b/>
        </w:rPr>
        <w:t xml:space="preserve">III 1) </w:t>
      </w:r>
      <w:r w:rsidR="0039392B" w:rsidRPr="0039392B">
        <w:rPr>
          <w:rFonts w:cstheme="minorHAnsi"/>
          <w:b/>
        </w:rPr>
        <w:t xml:space="preserve">requisiti </w:t>
      </w:r>
      <w:r w:rsidRPr="0039392B">
        <w:rPr>
          <w:rFonts w:cstheme="minorHAnsi"/>
          <w:b/>
        </w:rPr>
        <w:t>di partecipazione:</w:t>
      </w:r>
    </w:p>
    <w:p w14:paraId="22B581E1" w14:textId="77777777" w:rsidR="0039392B" w:rsidRPr="0039392B" w:rsidRDefault="00821A3D" w:rsidP="00ED2B53">
      <w:pPr>
        <w:spacing w:after="0" w:line="240" w:lineRule="auto"/>
        <w:jc w:val="both"/>
        <w:rPr>
          <w:rFonts w:cstheme="minorHAnsi"/>
          <w:b/>
        </w:rPr>
      </w:pPr>
      <w:r w:rsidRPr="0039392B">
        <w:rPr>
          <w:rFonts w:cstheme="minorHAnsi"/>
          <w:b/>
        </w:rPr>
        <w:t>III 1.1)</w:t>
      </w:r>
      <w:r w:rsidR="0039392B" w:rsidRPr="0039392B">
        <w:rPr>
          <w:rFonts w:cstheme="minorHAnsi"/>
          <w:b/>
        </w:rPr>
        <w:t xml:space="preserve"> Requisititi di ordine generale: </w:t>
      </w:r>
    </w:p>
    <w:p w14:paraId="28445135" w14:textId="77777777" w:rsidR="0039392B" w:rsidRPr="0039392B" w:rsidRDefault="0039392B" w:rsidP="0047603D">
      <w:pPr>
        <w:spacing w:after="0" w:line="240" w:lineRule="auto"/>
        <w:jc w:val="both"/>
        <w:rPr>
          <w:rFonts w:cstheme="minorHAnsi"/>
          <w:b/>
        </w:rPr>
      </w:pPr>
      <w:r w:rsidRPr="0039392B">
        <w:rPr>
          <w:rFonts w:cstheme="minorHAnsi"/>
          <w:b/>
        </w:rPr>
        <w:t>indicati nei documenti di gara.</w:t>
      </w:r>
    </w:p>
    <w:p w14:paraId="5FEC2822" w14:textId="77777777" w:rsidR="00ED2B53" w:rsidRDefault="00821A3D" w:rsidP="00ED2B53">
      <w:pPr>
        <w:spacing w:after="0" w:line="240" w:lineRule="auto"/>
        <w:jc w:val="both"/>
        <w:rPr>
          <w:rFonts w:cstheme="minorHAnsi"/>
          <w:b/>
        </w:rPr>
      </w:pPr>
      <w:r w:rsidRPr="0039392B">
        <w:rPr>
          <w:rFonts w:cstheme="minorHAnsi"/>
          <w:b/>
        </w:rPr>
        <w:t xml:space="preserve">III 1.2) </w:t>
      </w:r>
      <w:r w:rsidR="0039392B" w:rsidRPr="0039392B">
        <w:rPr>
          <w:rFonts w:cstheme="minorHAnsi"/>
          <w:b/>
        </w:rPr>
        <w:t>requisiti di ordine speciale</w:t>
      </w:r>
      <w:r w:rsidR="0039392B">
        <w:rPr>
          <w:rFonts w:cstheme="minorHAnsi"/>
          <w:b/>
        </w:rPr>
        <w:t>:</w:t>
      </w:r>
    </w:p>
    <w:p w14:paraId="01CC7DF1" w14:textId="77777777" w:rsidR="0039392B" w:rsidRPr="0039392B" w:rsidRDefault="0039392B" w:rsidP="0047603D">
      <w:pPr>
        <w:spacing w:after="0" w:line="240" w:lineRule="auto"/>
        <w:jc w:val="both"/>
        <w:rPr>
          <w:rFonts w:cstheme="minorHAnsi"/>
          <w:b/>
        </w:rPr>
      </w:pPr>
      <w:r w:rsidRPr="0039392B">
        <w:rPr>
          <w:rFonts w:cstheme="minorHAnsi"/>
          <w:b/>
        </w:rPr>
        <w:t>indicati nei documenti di gara.</w:t>
      </w:r>
    </w:p>
    <w:p w14:paraId="1D083502" w14:textId="77777777" w:rsidR="00B2247A" w:rsidRDefault="00821A3D" w:rsidP="00B2247A">
      <w:pPr>
        <w:spacing w:after="0" w:line="240" w:lineRule="auto"/>
        <w:jc w:val="both"/>
        <w:rPr>
          <w:rFonts w:cstheme="minorHAnsi"/>
          <w:b/>
        </w:rPr>
      </w:pPr>
      <w:r w:rsidRPr="0039392B">
        <w:rPr>
          <w:rFonts w:cstheme="minorHAnsi"/>
          <w:b/>
        </w:rPr>
        <w:t>III 1.</w:t>
      </w:r>
      <w:r w:rsidR="00104561" w:rsidRPr="0039392B">
        <w:rPr>
          <w:rFonts w:cstheme="minorHAnsi"/>
          <w:b/>
        </w:rPr>
        <w:t>3</w:t>
      </w:r>
      <w:r w:rsidRPr="0039392B">
        <w:rPr>
          <w:rFonts w:cstheme="minorHAnsi"/>
          <w:b/>
        </w:rPr>
        <w:t>)</w:t>
      </w:r>
      <w:r w:rsidR="00104561" w:rsidRPr="0039392B">
        <w:rPr>
          <w:rFonts w:cstheme="minorHAnsi"/>
          <w:b/>
        </w:rPr>
        <w:t xml:space="preserve"> </w:t>
      </w:r>
      <w:r w:rsidR="0039392B" w:rsidRPr="0039392B">
        <w:rPr>
          <w:rFonts w:cstheme="minorHAnsi"/>
          <w:b/>
        </w:rPr>
        <w:t xml:space="preserve">requisiti necessari nei contratti pubblici negli investimenti del PNRR e PNC: </w:t>
      </w:r>
    </w:p>
    <w:p w14:paraId="5EE658E1" w14:textId="77777777" w:rsidR="0039392B" w:rsidRPr="0039392B" w:rsidRDefault="0039392B" w:rsidP="0039392B">
      <w:pPr>
        <w:spacing w:line="240" w:lineRule="auto"/>
        <w:jc w:val="both"/>
        <w:rPr>
          <w:rFonts w:cstheme="minorHAnsi"/>
          <w:b/>
        </w:rPr>
      </w:pPr>
      <w:r w:rsidRPr="0039392B">
        <w:rPr>
          <w:rFonts w:cstheme="minorHAnsi"/>
          <w:b/>
        </w:rPr>
        <w:t>indicati nei documenti di gara.</w:t>
      </w:r>
    </w:p>
    <w:p w14:paraId="45ECA7B3" w14:textId="77777777" w:rsidR="00104561" w:rsidRPr="0039392B" w:rsidRDefault="00104561" w:rsidP="00B2247A">
      <w:pPr>
        <w:spacing w:after="0" w:line="240" w:lineRule="auto"/>
        <w:jc w:val="both"/>
        <w:rPr>
          <w:rFonts w:cstheme="minorHAnsi"/>
          <w:b/>
        </w:rPr>
      </w:pPr>
      <w:r w:rsidRPr="0039392B">
        <w:rPr>
          <w:rFonts w:cstheme="minorHAnsi"/>
          <w:b/>
        </w:rPr>
        <w:t>Sezione IV: Procedura:</w:t>
      </w:r>
    </w:p>
    <w:p w14:paraId="22EA5073" w14:textId="77777777" w:rsidR="00104561" w:rsidRPr="0039392B" w:rsidRDefault="00104561" w:rsidP="0047603D">
      <w:pPr>
        <w:spacing w:after="0" w:line="240" w:lineRule="auto"/>
        <w:jc w:val="both"/>
        <w:rPr>
          <w:rFonts w:cstheme="minorHAnsi"/>
          <w:b/>
        </w:rPr>
      </w:pPr>
      <w:r w:rsidRPr="0039392B">
        <w:rPr>
          <w:rFonts w:cstheme="minorHAnsi"/>
          <w:b/>
        </w:rPr>
        <w:t>IV.1) Descrizione</w:t>
      </w:r>
    </w:p>
    <w:p w14:paraId="121D1E20" w14:textId="77777777" w:rsidR="00B2247A" w:rsidRDefault="00104561" w:rsidP="00B2247A">
      <w:pPr>
        <w:spacing w:after="0" w:line="240" w:lineRule="auto"/>
        <w:jc w:val="both"/>
        <w:rPr>
          <w:rFonts w:cstheme="minorHAnsi"/>
          <w:b/>
        </w:rPr>
      </w:pPr>
      <w:r w:rsidRPr="0039392B">
        <w:rPr>
          <w:rFonts w:cstheme="minorHAnsi"/>
          <w:b/>
        </w:rPr>
        <w:t>IV.1.1) Tipo di procedura</w:t>
      </w:r>
      <w:r w:rsidR="00B2247A">
        <w:rPr>
          <w:rFonts w:cstheme="minorHAnsi"/>
          <w:b/>
        </w:rPr>
        <w:t>:</w:t>
      </w:r>
    </w:p>
    <w:p w14:paraId="02197D02" w14:textId="77777777" w:rsidR="0047603D" w:rsidRDefault="0039392B" w:rsidP="0047603D">
      <w:pPr>
        <w:spacing w:after="0" w:line="240" w:lineRule="auto"/>
        <w:jc w:val="both"/>
        <w:rPr>
          <w:rFonts w:cstheme="minorHAnsi"/>
          <w:b/>
        </w:rPr>
      </w:pPr>
      <w:r w:rsidRPr="0039392B">
        <w:rPr>
          <w:rFonts w:cstheme="minorHAnsi"/>
          <w:b/>
        </w:rPr>
        <w:t xml:space="preserve">Procedura aperta ai sensi </w:t>
      </w:r>
      <w:r w:rsidR="00255F8A">
        <w:rPr>
          <w:rFonts w:cstheme="minorHAnsi"/>
          <w:b/>
        </w:rPr>
        <w:t xml:space="preserve">del Codice, </w:t>
      </w:r>
      <w:r w:rsidRPr="0039392B">
        <w:rPr>
          <w:rFonts w:cstheme="minorHAnsi"/>
          <w:b/>
        </w:rPr>
        <w:t>articolo 71</w:t>
      </w:r>
      <w:r w:rsidR="00255F8A">
        <w:rPr>
          <w:rFonts w:cstheme="minorHAnsi"/>
          <w:b/>
        </w:rPr>
        <w:t>.</w:t>
      </w:r>
      <w:r w:rsidR="0047603D">
        <w:rPr>
          <w:rFonts w:cstheme="minorHAnsi"/>
          <w:b/>
        </w:rPr>
        <w:t xml:space="preserve"> </w:t>
      </w:r>
    </w:p>
    <w:p w14:paraId="26DD5EDD" w14:textId="77777777" w:rsidR="0039392B" w:rsidRPr="0039392B" w:rsidRDefault="0047603D" w:rsidP="0039392B">
      <w:pPr>
        <w:spacing w:line="240" w:lineRule="auto"/>
        <w:jc w:val="both"/>
        <w:rPr>
          <w:rFonts w:cstheme="minorHAnsi"/>
          <w:b/>
        </w:rPr>
      </w:pPr>
      <w:r>
        <w:rPr>
          <w:rFonts w:cstheme="minorHAnsi"/>
          <w:b/>
        </w:rPr>
        <w:t>Di</w:t>
      </w:r>
      <w:r w:rsidR="0039392B">
        <w:rPr>
          <w:rFonts w:cstheme="minorHAnsi"/>
          <w:b/>
        </w:rPr>
        <w:t xml:space="preserve">gitalizzata </w:t>
      </w:r>
      <w:r w:rsidR="00B2247A">
        <w:rPr>
          <w:rFonts w:cstheme="minorHAnsi"/>
          <w:b/>
        </w:rPr>
        <w:t xml:space="preserve">sulla </w:t>
      </w:r>
      <w:r w:rsidR="0039392B" w:rsidRPr="0039392B">
        <w:rPr>
          <w:rFonts w:cstheme="minorHAnsi"/>
          <w:b/>
        </w:rPr>
        <w:t>piattaforma di approvvigionamento digitale “TuttoGare</w:t>
      </w:r>
      <w:r w:rsidR="00B2247A">
        <w:rPr>
          <w:rFonts w:cstheme="minorHAnsi"/>
          <w:b/>
        </w:rPr>
        <w:t xml:space="preserve"> PA</w:t>
      </w:r>
      <w:r w:rsidR="0039392B" w:rsidRPr="0039392B">
        <w:rPr>
          <w:rFonts w:cstheme="minorHAnsi"/>
          <w:b/>
        </w:rPr>
        <w:t xml:space="preserve">” </w:t>
      </w:r>
      <w:r w:rsidR="00B2247A">
        <w:rPr>
          <w:rFonts w:cstheme="minorHAnsi"/>
          <w:b/>
        </w:rPr>
        <w:t xml:space="preserve">utilizzata dalla stazione </w:t>
      </w:r>
      <w:r w:rsidR="0039392B" w:rsidRPr="0039392B">
        <w:rPr>
          <w:rFonts w:cstheme="minorHAnsi"/>
          <w:b/>
        </w:rPr>
        <w:t>appaltante</w:t>
      </w:r>
      <w:r w:rsidR="00B2247A">
        <w:rPr>
          <w:rFonts w:cstheme="minorHAnsi"/>
          <w:b/>
        </w:rPr>
        <w:t>.</w:t>
      </w:r>
    </w:p>
    <w:p w14:paraId="158D136A" w14:textId="77777777" w:rsidR="00734AE1" w:rsidRDefault="00104561" w:rsidP="00B2247A">
      <w:pPr>
        <w:spacing w:after="0" w:line="240" w:lineRule="auto"/>
        <w:jc w:val="both"/>
        <w:rPr>
          <w:rFonts w:cstheme="minorHAnsi"/>
          <w:b/>
        </w:rPr>
      </w:pPr>
      <w:r w:rsidRPr="0039392B">
        <w:rPr>
          <w:rFonts w:cstheme="minorHAnsi"/>
          <w:b/>
        </w:rPr>
        <w:t>IV.</w:t>
      </w:r>
      <w:r w:rsidR="00734AE1" w:rsidRPr="0039392B">
        <w:rPr>
          <w:rFonts w:cstheme="minorHAnsi"/>
          <w:b/>
        </w:rPr>
        <w:t>1.</w:t>
      </w:r>
      <w:r w:rsidRPr="0039392B">
        <w:rPr>
          <w:rFonts w:cstheme="minorHAnsi"/>
          <w:b/>
        </w:rPr>
        <w:t>2)</w:t>
      </w:r>
      <w:r w:rsidR="00734AE1" w:rsidRPr="0039392B">
        <w:rPr>
          <w:rFonts w:cstheme="minorHAnsi"/>
          <w:b/>
        </w:rPr>
        <w:t xml:space="preserve"> Criterio di aggiudicazione</w:t>
      </w:r>
      <w:r w:rsidR="00F91863">
        <w:rPr>
          <w:rFonts w:cstheme="minorHAnsi"/>
          <w:b/>
        </w:rPr>
        <w:t>:</w:t>
      </w:r>
    </w:p>
    <w:p w14:paraId="602E8CCB" w14:textId="77777777" w:rsidR="0039392B" w:rsidRDefault="00F91863" w:rsidP="00F91863">
      <w:pPr>
        <w:spacing w:line="240" w:lineRule="auto"/>
        <w:jc w:val="both"/>
        <w:rPr>
          <w:rFonts w:cstheme="minorHAnsi"/>
          <w:b/>
        </w:rPr>
      </w:pPr>
      <w:r w:rsidRPr="00F91863">
        <w:rPr>
          <w:rFonts w:cstheme="minorHAnsi"/>
          <w:b/>
        </w:rPr>
        <w:t>ai sensi dell’articolo 108 del codice sulla base del criterio dell'offerta economicamente più vantaggiosa individuata nel miglior rapporto qualità/prezzo.</w:t>
      </w:r>
      <w:r w:rsidR="00B2247A" w:rsidRPr="00B2247A">
        <w:rPr>
          <w:rFonts w:cstheme="minorHAnsi"/>
          <w:b/>
        </w:rPr>
        <w:t xml:space="preserve"> </w:t>
      </w:r>
      <w:r w:rsidR="00B2247A">
        <w:rPr>
          <w:rFonts w:cstheme="minorHAnsi"/>
          <w:b/>
        </w:rPr>
        <w:t xml:space="preserve">Ai sensi </w:t>
      </w:r>
      <w:r w:rsidR="00B2247A" w:rsidRPr="00897811">
        <w:rPr>
          <w:rFonts w:cstheme="minorHAnsi"/>
          <w:b/>
        </w:rPr>
        <w:t xml:space="preserve">del </w:t>
      </w:r>
      <w:r w:rsidR="00255F8A" w:rsidRPr="00897811">
        <w:rPr>
          <w:rFonts w:cstheme="minorHAnsi"/>
          <w:b/>
        </w:rPr>
        <w:t>Codice</w:t>
      </w:r>
      <w:r w:rsidR="00255F8A">
        <w:rPr>
          <w:rFonts w:cstheme="minorHAnsi"/>
          <w:b/>
        </w:rPr>
        <w:t xml:space="preserve">, articolo </w:t>
      </w:r>
      <w:r w:rsidR="00B2247A" w:rsidRPr="00897811">
        <w:rPr>
          <w:rFonts w:cstheme="minorHAnsi"/>
          <w:b/>
        </w:rPr>
        <w:t xml:space="preserve">108, </w:t>
      </w:r>
      <w:r w:rsidR="00255F8A">
        <w:rPr>
          <w:rFonts w:cstheme="minorHAnsi"/>
          <w:b/>
        </w:rPr>
        <w:t xml:space="preserve">comma 5 ove </w:t>
      </w:r>
      <w:r w:rsidR="00B2247A" w:rsidRPr="00897811">
        <w:rPr>
          <w:rFonts w:cstheme="minorHAnsi"/>
          <w:b/>
        </w:rPr>
        <w:t>l'elemento relativo al costo assume la forma di un prezzo o, di un costo fisso sulla base del quale gli operatori economici competono solamente sulla base di criteri qualitativi</w:t>
      </w:r>
      <w:r w:rsidR="00B2247A">
        <w:rPr>
          <w:rFonts w:cstheme="minorHAnsi"/>
          <w:b/>
        </w:rPr>
        <w:t>.</w:t>
      </w:r>
    </w:p>
    <w:p w14:paraId="74DC25EE" w14:textId="77777777" w:rsidR="00104561" w:rsidRPr="00F91863" w:rsidRDefault="00734AE1" w:rsidP="0047603D">
      <w:pPr>
        <w:spacing w:after="0" w:line="240" w:lineRule="auto"/>
        <w:jc w:val="both"/>
        <w:rPr>
          <w:rFonts w:cstheme="minorHAnsi"/>
          <w:b/>
        </w:rPr>
      </w:pPr>
      <w:r w:rsidRPr="00F91863">
        <w:rPr>
          <w:rFonts w:cstheme="minorHAnsi"/>
          <w:b/>
        </w:rPr>
        <w:t>IV.2)</w:t>
      </w:r>
      <w:r w:rsidR="00104561" w:rsidRPr="00F91863">
        <w:rPr>
          <w:rFonts w:cstheme="minorHAnsi"/>
          <w:b/>
        </w:rPr>
        <w:t xml:space="preserve"> Informazioni di carattere amministrativo</w:t>
      </w:r>
      <w:r w:rsidR="00F91863">
        <w:rPr>
          <w:rFonts w:cstheme="minorHAnsi"/>
          <w:b/>
        </w:rPr>
        <w:t>:</w:t>
      </w:r>
    </w:p>
    <w:p w14:paraId="3CA801AA" w14:textId="77777777" w:rsidR="00734AE1" w:rsidRPr="00F91863" w:rsidRDefault="00734AE1" w:rsidP="0047603D">
      <w:pPr>
        <w:spacing w:after="0" w:line="240" w:lineRule="auto"/>
        <w:jc w:val="both"/>
        <w:rPr>
          <w:rFonts w:cstheme="minorHAnsi"/>
          <w:b/>
        </w:rPr>
      </w:pPr>
      <w:r w:rsidRPr="00F91863">
        <w:rPr>
          <w:rFonts w:cstheme="minorHAnsi"/>
          <w:b/>
        </w:rPr>
        <w:t xml:space="preserve">IV.2.1) Termine di ricevimento </w:t>
      </w:r>
      <w:r w:rsidR="00EC7973">
        <w:rPr>
          <w:rFonts w:cstheme="minorHAnsi"/>
          <w:b/>
        </w:rPr>
        <w:t xml:space="preserve">domande di partecipazione e </w:t>
      </w:r>
      <w:r w:rsidR="00255F8A">
        <w:rPr>
          <w:rFonts w:cstheme="minorHAnsi"/>
          <w:b/>
        </w:rPr>
        <w:t xml:space="preserve">delle </w:t>
      </w:r>
      <w:r w:rsidRPr="00F91863">
        <w:rPr>
          <w:rFonts w:cstheme="minorHAnsi"/>
          <w:b/>
        </w:rPr>
        <w:t>offerte:</w:t>
      </w:r>
    </w:p>
    <w:p w14:paraId="1454A74F" w14:textId="77777777" w:rsidR="00F91863" w:rsidRPr="00B2247A" w:rsidRDefault="00734AE1" w:rsidP="0047603D">
      <w:pPr>
        <w:spacing w:after="0" w:line="240" w:lineRule="auto"/>
        <w:jc w:val="both"/>
        <w:rPr>
          <w:rFonts w:cstheme="minorHAnsi"/>
          <w:b/>
        </w:rPr>
      </w:pPr>
      <w:r w:rsidRPr="00F91863">
        <w:rPr>
          <w:rFonts w:cstheme="minorHAnsi"/>
          <w:b/>
        </w:rPr>
        <w:lastRenderedPageBreak/>
        <w:t xml:space="preserve">Entro </w:t>
      </w:r>
      <w:r w:rsidR="00255F8A">
        <w:rPr>
          <w:rFonts w:cstheme="minorHAnsi"/>
          <w:b/>
        </w:rPr>
        <w:t xml:space="preserve">15 </w:t>
      </w:r>
      <w:r w:rsidRPr="00F91863">
        <w:rPr>
          <w:rFonts w:cstheme="minorHAnsi"/>
          <w:b/>
        </w:rPr>
        <w:t xml:space="preserve">giorni </w:t>
      </w:r>
      <w:r w:rsidR="00255F8A">
        <w:rPr>
          <w:rFonts w:cstheme="minorHAnsi"/>
          <w:b/>
        </w:rPr>
        <w:t xml:space="preserve">decorrenti dal giorno immediatamente successivo </w:t>
      </w:r>
      <w:r w:rsidRPr="00F91863">
        <w:rPr>
          <w:rFonts w:cstheme="minorHAnsi"/>
          <w:b/>
        </w:rPr>
        <w:t>alla pubblicazione de</w:t>
      </w:r>
      <w:r w:rsidR="006C1CF1" w:rsidRPr="00F91863">
        <w:rPr>
          <w:rFonts w:cstheme="minorHAnsi"/>
          <w:b/>
        </w:rPr>
        <w:t xml:space="preserve">l Bando di </w:t>
      </w:r>
      <w:r w:rsidRPr="00F91863">
        <w:rPr>
          <w:rFonts w:cstheme="minorHAnsi"/>
          <w:b/>
        </w:rPr>
        <w:t xml:space="preserve">gara </w:t>
      </w:r>
      <w:r w:rsidR="00F91863" w:rsidRPr="00F91863">
        <w:rPr>
          <w:rFonts w:cstheme="minorHAnsi"/>
          <w:b/>
        </w:rPr>
        <w:t>sulla Banca dati nazionale d</w:t>
      </w:r>
      <w:r w:rsidR="00B2247A">
        <w:rPr>
          <w:rFonts w:cstheme="minorHAnsi"/>
          <w:b/>
        </w:rPr>
        <w:t xml:space="preserve">ei contratti pubblici dell’ANAC, </w:t>
      </w:r>
      <w:r w:rsidR="00B2247A" w:rsidRPr="00B2247A">
        <w:rPr>
          <w:rFonts w:cstheme="minorHAnsi"/>
          <w:b/>
        </w:rPr>
        <w:t xml:space="preserve">sulla piattaforma di </w:t>
      </w:r>
      <w:r w:rsidR="00D30C28">
        <w:rPr>
          <w:rFonts w:cstheme="minorHAnsi"/>
          <w:b/>
        </w:rPr>
        <w:t xml:space="preserve">e_procurement </w:t>
      </w:r>
      <w:r w:rsidR="00B2247A" w:rsidRPr="00B2247A">
        <w:rPr>
          <w:rFonts w:cstheme="minorHAnsi"/>
          <w:b/>
        </w:rPr>
        <w:t>“TuttoGare PA”</w:t>
      </w:r>
      <w:r w:rsidR="00B2247A">
        <w:rPr>
          <w:rFonts w:cstheme="minorHAnsi"/>
          <w:b/>
        </w:rPr>
        <w:t xml:space="preserve"> e </w:t>
      </w:r>
      <w:r w:rsidR="00F91863" w:rsidRPr="00F91863">
        <w:rPr>
          <w:rFonts w:cstheme="minorHAnsi"/>
          <w:b/>
        </w:rPr>
        <w:t xml:space="preserve">sul sito della stazione appaltante </w:t>
      </w:r>
      <w:hyperlink r:id="rId10" w:history="1">
        <w:r w:rsidR="00F91863" w:rsidRPr="00F91863">
          <w:rPr>
            <w:rFonts w:cstheme="minorHAnsi"/>
            <w:b/>
          </w:rPr>
          <w:t>www.pianosociale-a1.it</w:t>
        </w:r>
      </w:hyperlink>
      <w:r w:rsidR="00F91863" w:rsidRPr="00F91863">
        <w:rPr>
          <w:rFonts w:cstheme="minorHAnsi"/>
          <w:b/>
        </w:rPr>
        <w:t>.</w:t>
      </w:r>
      <w:r w:rsidR="00B2247A" w:rsidRPr="00B2247A">
        <w:t xml:space="preserve"> </w:t>
      </w:r>
    </w:p>
    <w:p w14:paraId="0EA33F4B" w14:textId="66E01B33" w:rsidR="00F91863" w:rsidRPr="002D0A34" w:rsidRDefault="00F91863" w:rsidP="00D30C28">
      <w:pPr>
        <w:spacing w:after="0" w:line="240" w:lineRule="auto"/>
        <w:jc w:val="both"/>
        <w:rPr>
          <w:rFonts w:cstheme="minorHAnsi"/>
          <w:b/>
          <w:highlight w:val="yellow"/>
        </w:rPr>
      </w:pPr>
      <w:r w:rsidRPr="002D0A34">
        <w:rPr>
          <w:rFonts w:cstheme="minorHAnsi"/>
          <w:b/>
          <w:highlight w:val="yellow"/>
        </w:rPr>
        <w:t xml:space="preserve">Data: </w:t>
      </w:r>
      <w:r w:rsidR="002D0A34" w:rsidRPr="002D0A34">
        <w:rPr>
          <w:rFonts w:cstheme="minorHAnsi"/>
          <w:b/>
          <w:highlight w:val="yellow"/>
        </w:rPr>
        <w:t>24/04/2025</w:t>
      </w:r>
    </w:p>
    <w:p w14:paraId="27BFDF90" w14:textId="77777777" w:rsidR="00734AE1" w:rsidRPr="002D0A34" w:rsidRDefault="00F91863" w:rsidP="00F91863">
      <w:pPr>
        <w:spacing w:line="240" w:lineRule="auto"/>
        <w:jc w:val="both"/>
        <w:rPr>
          <w:rFonts w:cstheme="minorHAnsi"/>
          <w:b/>
          <w:highlight w:val="yellow"/>
        </w:rPr>
      </w:pPr>
      <w:r w:rsidRPr="002D0A34">
        <w:rPr>
          <w:rFonts w:cstheme="minorHAnsi"/>
          <w:b/>
          <w:highlight w:val="yellow"/>
        </w:rPr>
        <w:t>Ore:</w:t>
      </w:r>
      <w:r w:rsidR="00884D28" w:rsidRPr="002D0A34">
        <w:rPr>
          <w:rFonts w:cstheme="minorHAnsi"/>
          <w:b/>
          <w:highlight w:val="yellow"/>
        </w:rPr>
        <w:t xml:space="preserve"> 12:00</w:t>
      </w:r>
    </w:p>
    <w:p w14:paraId="06F05D73" w14:textId="77777777" w:rsidR="00734AE1" w:rsidRPr="00F91863" w:rsidRDefault="00734AE1" w:rsidP="00D30C28">
      <w:pPr>
        <w:spacing w:after="0" w:line="240" w:lineRule="auto"/>
        <w:jc w:val="both"/>
        <w:rPr>
          <w:rFonts w:cstheme="minorHAnsi"/>
          <w:b/>
        </w:rPr>
      </w:pPr>
      <w:r w:rsidRPr="00F91863">
        <w:rPr>
          <w:rFonts w:cstheme="minorHAnsi"/>
          <w:b/>
        </w:rPr>
        <w:t>IV.2.2) Lingue che possono</w:t>
      </w:r>
      <w:r w:rsidR="00D30C28">
        <w:rPr>
          <w:rFonts w:cstheme="minorHAnsi"/>
          <w:b/>
        </w:rPr>
        <w:t xml:space="preserve"> essere </w:t>
      </w:r>
      <w:r w:rsidRPr="00F91863">
        <w:rPr>
          <w:rFonts w:cstheme="minorHAnsi"/>
          <w:b/>
        </w:rPr>
        <w:t>utilizza</w:t>
      </w:r>
      <w:r w:rsidR="00D30C28">
        <w:rPr>
          <w:rFonts w:cstheme="minorHAnsi"/>
          <w:b/>
        </w:rPr>
        <w:t>te</w:t>
      </w:r>
      <w:r w:rsidRPr="00F91863">
        <w:rPr>
          <w:rFonts w:cstheme="minorHAnsi"/>
          <w:b/>
        </w:rPr>
        <w:t xml:space="preserve"> per la presentazione della domanda e della offerta: </w:t>
      </w:r>
    </w:p>
    <w:p w14:paraId="4E3DB8DA" w14:textId="77777777" w:rsidR="00104561" w:rsidRPr="00F91863" w:rsidRDefault="00734AE1" w:rsidP="00F91863">
      <w:pPr>
        <w:spacing w:line="240" w:lineRule="auto"/>
        <w:jc w:val="both"/>
        <w:rPr>
          <w:rFonts w:cstheme="minorHAnsi"/>
          <w:b/>
        </w:rPr>
      </w:pPr>
      <w:r w:rsidRPr="00F91863">
        <w:rPr>
          <w:rFonts w:cstheme="minorHAnsi"/>
          <w:b/>
        </w:rPr>
        <w:t>Lingua italiana.</w:t>
      </w:r>
    </w:p>
    <w:p w14:paraId="30E96640" w14:textId="77777777" w:rsidR="00884D28" w:rsidRPr="00F91863" w:rsidRDefault="00734AE1" w:rsidP="0047603D">
      <w:pPr>
        <w:spacing w:after="0" w:line="240" w:lineRule="auto"/>
        <w:jc w:val="both"/>
        <w:rPr>
          <w:rFonts w:cstheme="minorHAnsi"/>
          <w:b/>
        </w:rPr>
      </w:pPr>
      <w:r w:rsidRPr="00F91863">
        <w:rPr>
          <w:rFonts w:cstheme="minorHAnsi"/>
          <w:b/>
        </w:rPr>
        <w:t xml:space="preserve">IV.2.3) </w:t>
      </w:r>
      <w:r w:rsidR="00884D28" w:rsidRPr="00F91863">
        <w:rPr>
          <w:rFonts w:cstheme="minorHAnsi"/>
          <w:b/>
        </w:rPr>
        <w:t>Modalità di apertura dei plichi digitali contenenti l’offerta:</w:t>
      </w:r>
    </w:p>
    <w:p w14:paraId="0504840A" w14:textId="77777777" w:rsidR="00D30C28" w:rsidRDefault="00884D28" w:rsidP="0047603D">
      <w:pPr>
        <w:spacing w:after="0" w:line="240" w:lineRule="auto"/>
        <w:jc w:val="both"/>
        <w:rPr>
          <w:rFonts w:cstheme="minorHAnsi"/>
          <w:b/>
        </w:rPr>
      </w:pPr>
      <w:r w:rsidRPr="00F91863">
        <w:rPr>
          <w:rFonts w:cstheme="minorHAnsi"/>
          <w:b/>
        </w:rPr>
        <w:t>La procedura ha svolgimento</w:t>
      </w:r>
      <w:r w:rsidR="00F91863">
        <w:rPr>
          <w:rFonts w:cstheme="minorHAnsi"/>
          <w:b/>
        </w:rPr>
        <w:t xml:space="preserve"> </w:t>
      </w:r>
      <w:r w:rsidRPr="00F91863">
        <w:rPr>
          <w:rFonts w:cstheme="minorHAnsi"/>
          <w:b/>
        </w:rPr>
        <w:t>telematic</w:t>
      </w:r>
      <w:r w:rsidR="00F91863">
        <w:rPr>
          <w:rFonts w:cstheme="minorHAnsi"/>
          <w:b/>
        </w:rPr>
        <w:t>o</w:t>
      </w:r>
      <w:r w:rsidRPr="00F91863">
        <w:rPr>
          <w:rFonts w:cstheme="minorHAnsi"/>
          <w:b/>
        </w:rPr>
        <w:t xml:space="preserve"> rispettando percorso e piste obbligate previste </w:t>
      </w:r>
      <w:r w:rsidR="00D30C28">
        <w:rPr>
          <w:rFonts w:cstheme="minorHAnsi"/>
          <w:b/>
        </w:rPr>
        <w:t xml:space="preserve">dalla </w:t>
      </w:r>
      <w:r w:rsidR="00D30C28" w:rsidRPr="00B2247A">
        <w:rPr>
          <w:rFonts w:cstheme="minorHAnsi"/>
          <w:b/>
        </w:rPr>
        <w:t xml:space="preserve">piattaforma di </w:t>
      </w:r>
      <w:r w:rsidR="00D30C28">
        <w:rPr>
          <w:rFonts w:cstheme="minorHAnsi"/>
          <w:b/>
        </w:rPr>
        <w:t xml:space="preserve">e_procurement </w:t>
      </w:r>
      <w:r w:rsidR="00D30C28" w:rsidRPr="00B2247A">
        <w:rPr>
          <w:rFonts w:cstheme="minorHAnsi"/>
          <w:b/>
        </w:rPr>
        <w:t>“TuttoGare PA”</w:t>
      </w:r>
      <w:r w:rsidR="00D30C28">
        <w:rPr>
          <w:rFonts w:cstheme="minorHAnsi"/>
          <w:b/>
        </w:rPr>
        <w:t xml:space="preserve">. </w:t>
      </w:r>
      <w:r w:rsidR="00D30C28" w:rsidRPr="00F91863">
        <w:rPr>
          <w:rFonts w:cstheme="minorHAnsi"/>
          <w:b/>
        </w:rPr>
        <w:t>Le operazioni di gara condotte nelle fasi preliminare e finale dal RUP e nella valutazione delle offerte esclusivamente dalla commissione giudicatrice sono interamente tracciate</w:t>
      </w:r>
      <w:r w:rsidR="00D30C28" w:rsidRPr="00D30C28">
        <w:rPr>
          <w:rFonts w:cstheme="minorHAnsi"/>
          <w:b/>
        </w:rPr>
        <w:t xml:space="preserve"> </w:t>
      </w:r>
      <w:r w:rsidR="00D30C28">
        <w:rPr>
          <w:rFonts w:cstheme="minorHAnsi"/>
          <w:b/>
        </w:rPr>
        <w:t xml:space="preserve">sulla </w:t>
      </w:r>
      <w:r w:rsidR="00D30C28" w:rsidRPr="00B2247A">
        <w:rPr>
          <w:rFonts w:cstheme="minorHAnsi"/>
          <w:b/>
        </w:rPr>
        <w:t xml:space="preserve">piattaforma di </w:t>
      </w:r>
      <w:r w:rsidR="00D30C28">
        <w:rPr>
          <w:rFonts w:cstheme="minorHAnsi"/>
          <w:b/>
        </w:rPr>
        <w:t xml:space="preserve">e_procurement </w:t>
      </w:r>
      <w:r w:rsidR="00D30C28" w:rsidRPr="00B2247A">
        <w:rPr>
          <w:rFonts w:cstheme="minorHAnsi"/>
          <w:b/>
        </w:rPr>
        <w:t>“TuttoGare PA”</w:t>
      </w:r>
      <w:r w:rsidR="00D30C28">
        <w:rPr>
          <w:rFonts w:cstheme="minorHAnsi"/>
          <w:b/>
        </w:rPr>
        <w:t xml:space="preserve">. </w:t>
      </w:r>
      <w:r w:rsidR="00D30C28" w:rsidRPr="00F91863">
        <w:rPr>
          <w:rFonts w:cstheme="minorHAnsi"/>
          <w:b/>
        </w:rPr>
        <w:t xml:space="preserve">Non </w:t>
      </w:r>
      <w:r w:rsidR="00D30C28">
        <w:rPr>
          <w:rFonts w:cstheme="minorHAnsi"/>
          <w:b/>
        </w:rPr>
        <w:t xml:space="preserve">è </w:t>
      </w:r>
      <w:r w:rsidR="00D30C28" w:rsidRPr="00F91863">
        <w:rPr>
          <w:rFonts w:cstheme="minorHAnsi"/>
          <w:b/>
        </w:rPr>
        <w:t>prevista nessuna comunicazione ai concorrenti circa la pubblicità delle sedute.</w:t>
      </w:r>
    </w:p>
    <w:p w14:paraId="194A1E7F" w14:textId="77777777" w:rsidR="00151331" w:rsidRPr="00F91863" w:rsidRDefault="00151331" w:rsidP="00F91863">
      <w:pPr>
        <w:spacing w:line="240" w:lineRule="auto"/>
        <w:jc w:val="both"/>
        <w:rPr>
          <w:rFonts w:cstheme="minorHAnsi"/>
          <w:b/>
        </w:rPr>
      </w:pPr>
      <w:r w:rsidRPr="00F91863">
        <w:rPr>
          <w:rFonts w:cstheme="minorHAnsi"/>
          <w:b/>
        </w:rPr>
        <w:t>Il periodo minimo durante il quale gli operatori partecipanti alla procedura sono vincolati all’offerta formulata è di 180 giorni</w:t>
      </w:r>
      <w:r w:rsidR="00F91863" w:rsidRPr="00F91863">
        <w:rPr>
          <w:rFonts w:cstheme="minorHAnsi"/>
          <w:b/>
        </w:rPr>
        <w:t xml:space="preserve">. </w:t>
      </w:r>
      <w:r w:rsidR="00F91863">
        <w:rPr>
          <w:rFonts w:cstheme="minorHAnsi"/>
          <w:b/>
        </w:rPr>
        <w:t>D</w:t>
      </w:r>
      <w:r w:rsidR="00F91863" w:rsidRPr="00F91863">
        <w:rPr>
          <w:rFonts w:cstheme="minorHAnsi"/>
          <w:b/>
        </w:rPr>
        <w:t>opo la verifica dei requisiti tecnici, delle certificazioni di qualità e delle altre qualificazioni che l’aggiudicatario abbia attestato di</w:t>
      </w:r>
      <w:r w:rsidR="00F91863">
        <w:rPr>
          <w:rFonts w:cstheme="minorHAnsi"/>
          <w:b/>
        </w:rPr>
        <w:t xml:space="preserve"> possedere </w:t>
      </w:r>
      <w:r w:rsidR="00F91863" w:rsidRPr="00F91863">
        <w:rPr>
          <w:rFonts w:cstheme="minorHAnsi"/>
          <w:b/>
        </w:rPr>
        <w:t>con la presentazione dell’offerta, la stazione appaltante può procedere all’esecuzione anticipata del contratto</w:t>
      </w:r>
      <w:r w:rsidR="00F91863">
        <w:rPr>
          <w:rFonts w:cstheme="minorHAnsi"/>
          <w:b/>
        </w:rPr>
        <w:t>.</w:t>
      </w:r>
    </w:p>
    <w:p w14:paraId="4B809DB7" w14:textId="77777777" w:rsidR="00884D28" w:rsidRPr="00F91863" w:rsidRDefault="00884D28" w:rsidP="0047603D">
      <w:pPr>
        <w:spacing w:after="0" w:line="240" w:lineRule="auto"/>
        <w:jc w:val="both"/>
        <w:rPr>
          <w:rFonts w:cstheme="minorHAnsi"/>
          <w:b/>
        </w:rPr>
      </w:pPr>
      <w:r w:rsidRPr="00F91863">
        <w:rPr>
          <w:rFonts w:cstheme="minorHAnsi"/>
          <w:b/>
        </w:rPr>
        <w:t>Sezione V: altre informazioni</w:t>
      </w:r>
      <w:r w:rsidR="000A4D8F" w:rsidRPr="00F91863">
        <w:rPr>
          <w:rFonts w:cstheme="minorHAnsi"/>
          <w:b/>
        </w:rPr>
        <w:t>.</w:t>
      </w:r>
    </w:p>
    <w:p w14:paraId="202F5C6F" w14:textId="77777777" w:rsidR="00884D28" w:rsidRPr="00F91863" w:rsidRDefault="002E1E89" w:rsidP="00D30C28">
      <w:pPr>
        <w:spacing w:after="0" w:line="240" w:lineRule="auto"/>
        <w:jc w:val="both"/>
        <w:rPr>
          <w:rFonts w:cstheme="minorHAnsi"/>
          <w:b/>
        </w:rPr>
      </w:pPr>
      <w:r w:rsidRPr="00F91863">
        <w:rPr>
          <w:rFonts w:cstheme="minorHAnsi"/>
          <w:b/>
        </w:rPr>
        <w:t>V.1) Informazioni relative ai flussi elettronici:</w:t>
      </w:r>
    </w:p>
    <w:p w14:paraId="53F9D7D4" w14:textId="77777777" w:rsidR="002E1E89" w:rsidRPr="00F91863" w:rsidRDefault="00F91863" w:rsidP="00D30C28">
      <w:pPr>
        <w:spacing w:after="0" w:line="240" w:lineRule="auto"/>
        <w:jc w:val="both"/>
        <w:rPr>
          <w:rFonts w:cstheme="minorHAnsi"/>
          <w:b/>
        </w:rPr>
      </w:pPr>
      <w:r>
        <w:rPr>
          <w:rFonts w:cstheme="minorHAnsi"/>
          <w:b/>
        </w:rPr>
        <w:t>F</w:t>
      </w:r>
      <w:r w:rsidR="002E1E89" w:rsidRPr="00F91863">
        <w:rPr>
          <w:rFonts w:cstheme="minorHAnsi"/>
          <w:b/>
        </w:rPr>
        <w:t>atture</w:t>
      </w:r>
      <w:r>
        <w:rPr>
          <w:rFonts w:cstheme="minorHAnsi"/>
          <w:b/>
        </w:rPr>
        <w:t xml:space="preserve"> </w:t>
      </w:r>
      <w:r w:rsidR="002E1E89" w:rsidRPr="00F91863">
        <w:rPr>
          <w:rFonts w:cstheme="minorHAnsi"/>
          <w:b/>
        </w:rPr>
        <w:t xml:space="preserve">emesse elettronicamente </w:t>
      </w:r>
    </w:p>
    <w:p w14:paraId="32D9C120" w14:textId="77777777" w:rsidR="002E1E89" w:rsidRPr="00F91863" w:rsidRDefault="00F91863" w:rsidP="0047603D">
      <w:pPr>
        <w:spacing w:after="0" w:line="240" w:lineRule="auto"/>
        <w:jc w:val="both"/>
        <w:rPr>
          <w:rFonts w:cstheme="minorHAnsi"/>
          <w:b/>
        </w:rPr>
      </w:pPr>
      <w:r>
        <w:rPr>
          <w:rFonts w:cstheme="minorHAnsi"/>
          <w:b/>
        </w:rPr>
        <w:t>P</w:t>
      </w:r>
      <w:r w:rsidR="002E1E89" w:rsidRPr="00F91863">
        <w:rPr>
          <w:rFonts w:cstheme="minorHAnsi"/>
          <w:b/>
        </w:rPr>
        <w:t>agamenti effettuati elettronicamente</w:t>
      </w:r>
      <w:r>
        <w:rPr>
          <w:rFonts w:cstheme="minorHAnsi"/>
          <w:b/>
        </w:rPr>
        <w:t>.</w:t>
      </w:r>
    </w:p>
    <w:p w14:paraId="66D2ABAF" w14:textId="77777777" w:rsidR="002E1E89" w:rsidRDefault="002E1E89" w:rsidP="00D30C28">
      <w:pPr>
        <w:spacing w:after="0" w:line="240" w:lineRule="auto"/>
        <w:jc w:val="both"/>
        <w:rPr>
          <w:rFonts w:cstheme="minorHAnsi"/>
          <w:b/>
        </w:rPr>
      </w:pPr>
      <w:r w:rsidRPr="00F91863">
        <w:rPr>
          <w:rFonts w:cstheme="minorHAnsi"/>
          <w:b/>
        </w:rPr>
        <w:t>V.2) Informazioni relative alla stipula del contratto:</w:t>
      </w:r>
    </w:p>
    <w:p w14:paraId="3B114838" w14:textId="77777777" w:rsidR="00F91863" w:rsidRPr="00F91863" w:rsidRDefault="00F91863" w:rsidP="0047603D">
      <w:pPr>
        <w:spacing w:after="0" w:line="240" w:lineRule="auto"/>
        <w:jc w:val="both"/>
        <w:rPr>
          <w:rFonts w:cstheme="minorHAnsi"/>
          <w:b/>
        </w:rPr>
      </w:pPr>
      <w:r>
        <w:rPr>
          <w:rFonts w:cstheme="minorHAnsi"/>
          <w:b/>
        </w:rPr>
        <w:t>D</w:t>
      </w:r>
      <w:r w:rsidRPr="00F91863">
        <w:rPr>
          <w:rFonts w:cstheme="minorHAnsi"/>
          <w:b/>
        </w:rPr>
        <w:t xml:space="preserve">ivenuta efficace l’aggiudicazione ai sensi dell’articolo 17, comma 5 del D.lgs. 36/2023 e, fatto salvo l’esercizio dei poteri di autotutela, il contratto è stipulato </w:t>
      </w:r>
      <w:r w:rsidR="00D30C28">
        <w:rPr>
          <w:rFonts w:cstheme="minorHAnsi"/>
          <w:b/>
        </w:rPr>
        <w:t>n</w:t>
      </w:r>
      <w:r w:rsidR="008975C8">
        <w:rPr>
          <w:rFonts w:cstheme="minorHAnsi"/>
          <w:b/>
        </w:rPr>
        <w:t xml:space="preserve">on prima di trentacinque giorni, </w:t>
      </w:r>
      <w:r w:rsidR="00D30C28">
        <w:rPr>
          <w:rFonts w:cstheme="minorHAnsi"/>
          <w:b/>
        </w:rPr>
        <w:t xml:space="preserve">nei </w:t>
      </w:r>
      <w:r w:rsidRPr="00F91863">
        <w:rPr>
          <w:rFonts w:cstheme="minorHAnsi"/>
          <w:b/>
        </w:rPr>
        <w:t xml:space="preserve">successivi sessanta giorni </w:t>
      </w:r>
      <w:r>
        <w:rPr>
          <w:rFonts w:cstheme="minorHAnsi"/>
          <w:b/>
        </w:rPr>
        <w:t xml:space="preserve">in </w:t>
      </w:r>
      <w:r w:rsidRPr="00F91863">
        <w:rPr>
          <w:rFonts w:cstheme="minorHAnsi"/>
          <w:b/>
        </w:rPr>
        <w:t xml:space="preserve">forma scritta, in modalità elettronica, </w:t>
      </w:r>
      <w:r>
        <w:rPr>
          <w:rFonts w:cstheme="minorHAnsi"/>
          <w:b/>
        </w:rPr>
        <w:t>m</w:t>
      </w:r>
      <w:r w:rsidRPr="00F91863">
        <w:rPr>
          <w:rFonts w:cstheme="minorHAnsi"/>
          <w:b/>
        </w:rPr>
        <w:t>ediante la sottoscrizione di scrittura privata con firma digitale</w:t>
      </w:r>
      <w:r>
        <w:rPr>
          <w:rFonts w:cstheme="minorHAnsi"/>
          <w:b/>
        </w:rPr>
        <w:t>.</w:t>
      </w:r>
    </w:p>
    <w:p w14:paraId="210C588C" w14:textId="77777777" w:rsidR="00EC7973" w:rsidRDefault="002E1E89" w:rsidP="00EC7973">
      <w:pPr>
        <w:spacing w:after="0" w:line="240" w:lineRule="auto"/>
        <w:jc w:val="both"/>
        <w:rPr>
          <w:rFonts w:cstheme="minorHAnsi"/>
          <w:b/>
        </w:rPr>
      </w:pPr>
      <w:r w:rsidRPr="00F91863">
        <w:rPr>
          <w:rFonts w:cstheme="minorHAnsi"/>
          <w:b/>
        </w:rPr>
        <w:t xml:space="preserve">L’aggiudicatario </w:t>
      </w:r>
      <w:r w:rsidR="00F91863" w:rsidRPr="00F91863">
        <w:rPr>
          <w:rFonts w:cstheme="minorHAnsi"/>
          <w:b/>
        </w:rPr>
        <w:t xml:space="preserve">della procedura è </w:t>
      </w:r>
      <w:r w:rsidR="0047603D">
        <w:rPr>
          <w:rFonts w:cstheme="minorHAnsi"/>
          <w:b/>
        </w:rPr>
        <w:t>a</w:t>
      </w:r>
      <w:r w:rsidR="00F91863" w:rsidRPr="00F91863">
        <w:rPr>
          <w:rFonts w:cstheme="minorHAnsi"/>
          <w:b/>
        </w:rPr>
        <w:t xml:space="preserve">mmesso alla stipula del contratto nelle modalità previste </w:t>
      </w:r>
      <w:r w:rsidR="00EC7973">
        <w:rPr>
          <w:rFonts w:cstheme="minorHAnsi"/>
          <w:b/>
        </w:rPr>
        <w:t xml:space="preserve">dal Codice, </w:t>
      </w:r>
      <w:r w:rsidR="00F91863" w:rsidRPr="00F91863">
        <w:rPr>
          <w:rFonts w:cstheme="minorHAnsi"/>
          <w:b/>
        </w:rPr>
        <w:t>articolo 18</w:t>
      </w:r>
      <w:r w:rsidR="00EC7973">
        <w:rPr>
          <w:rFonts w:cstheme="minorHAnsi"/>
          <w:b/>
        </w:rPr>
        <w:t xml:space="preserve"> </w:t>
      </w:r>
      <w:r w:rsidR="00F91863" w:rsidRPr="00F91863">
        <w:rPr>
          <w:rFonts w:cstheme="minorHAnsi"/>
          <w:b/>
        </w:rPr>
        <w:t>previa pro</w:t>
      </w:r>
      <w:r w:rsidR="00EC7973">
        <w:rPr>
          <w:rFonts w:cstheme="minorHAnsi"/>
          <w:b/>
        </w:rPr>
        <w:t xml:space="preserve">duzione dei </w:t>
      </w:r>
      <w:r w:rsidR="00F91863">
        <w:rPr>
          <w:rFonts w:cstheme="minorHAnsi"/>
          <w:b/>
        </w:rPr>
        <w:t>documenti</w:t>
      </w:r>
      <w:r w:rsidR="00EC7973">
        <w:rPr>
          <w:rFonts w:cstheme="minorHAnsi"/>
          <w:b/>
        </w:rPr>
        <w:t xml:space="preserve"> indicati negli atti di gara.</w:t>
      </w:r>
    </w:p>
    <w:p w14:paraId="71ADC248" w14:textId="77777777" w:rsidR="002E1E89" w:rsidRPr="00F91863" w:rsidRDefault="002E1E89" w:rsidP="00EC7973">
      <w:pPr>
        <w:spacing w:after="0" w:line="240" w:lineRule="auto"/>
        <w:jc w:val="both"/>
        <w:rPr>
          <w:rFonts w:cstheme="minorHAnsi"/>
          <w:b/>
        </w:rPr>
      </w:pPr>
      <w:r w:rsidRPr="00F91863">
        <w:rPr>
          <w:rFonts w:cstheme="minorHAnsi"/>
          <w:b/>
        </w:rPr>
        <w:t xml:space="preserve">V.3) Altre informazioni relative </w:t>
      </w:r>
      <w:r w:rsidR="00D30C28">
        <w:rPr>
          <w:rFonts w:cstheme="minorHAnsi"/>
          <w:b/>
        </w:rPr>
        <w:t>al contratto:</w:t>
      </w:r>
    </w:p>
    <w:p w14:paraId="320332AD" w14:textId="77777777" w:rsidR="00F91863" w:rsidRDefault="002E1E89" w:rsidP="00D30C28">
      <w:pPr>
        <w:spacing w:after="0"/>
        <w:rPr>
          <w:rFonts w:cstheme="minorHAnsi"/>
          <w:b/>
        </w:rPr>
      </w:pPr>
      <w:r>
        <w:rPr>
          <w:rFonts w:ascii="Tahoma" w:hAnsi="Tahoma" w:cs="Tahoma"/>
          <w:b/>
          <w:sz w:val="24"/>
          <w:szCs w:val="24"/>
        </w:rPr>
        <w:t xml:space="preserve"> </w:t>
      </w:r>
      <w:r w:rsidR="0096173D" w:rsidRPr="00F91863">
        <w:rPr>
          <w:rFonts w:cstheme="minorHAnsi"/>
          <w:b/>
        </w:rPr>
        <w:t xml:space="preserve">V.3.1) </w:t>
      </w:r>
      <w:r w:rsidR="00F91863" w:rsidRPr="00F91863">
        <w:rPr>
          <w:rFonts w:cstheme="minorHAnsi"/>
          <w:b/>
        </w:rPr>
        <w:t>a norma del comma 3, articolo 65 del codice la stazione appaltante esige che le prestazioni essenziali regolate dal contratto siano eseguite direttamente dagli offerenti.</w:t>
      </w:r>
    </w:p>
    <w:p w14:paraId="3FBBEDB1" w14:textId="77777777" w:rsidR="00F91863" w:rsidRDefault="00F91863" w:rsidP="00D30C28">
      <w:pPr>
        <w:spacing w:after="0"/>
        <w:rPr>
          <w:rFonts w:cstheme="minorHAnsi"/>
          <w:b/>
        </w:rPr>
      </w:pPr>
      <w:r>
        <w:rPr>
          <w:rFonts w:cstheme="minorHAnsi"/>
          <w:b/>
        </w:rPr>
        <w:t>V.3.2</w:t>
      </w:r>
      <w:r w:rsidRPr="00F91863">
        <w:rPr>
          <w:rFonts w:cstheme="minorHAnsi"/>
          <w:b/>
        </w:rPr>
        <w:t>)</w:t>
      </w:r>
      <w:r w:rsidRPr="00F91863">
        <w:t xml:space="preserve"> </w:t>
      </w:r>
      <w:r w:rsidRPr="00F91863">
        <w:rPr>
          <w:rFonts w:cstheme="minorHAnsi"/>
          <w:b/>
        </w:rPr>
        <w:t>dev</w:t>
      </w:r>
      <w:r>
        <w:rPr>
          <w:rFonts w:cstheme="minorHAnsi"/>
          <w:b/>
        </w:rPr>
        <w:t xml:space="preserve">e essere garantito </w:t>
      </w:r>
      <w:r w:rsidRPr="00F91863">
        <w:rPr>
          <w:rFonts w:cstheme="minorHAnsi"/>
          <w:b/>
        </w:rPr>
        <w:t>al personale impiegato nella prestazione del servizio lo stesso trattamento giuridico ed economico disciplinato dal CCNL dei lavoratori delle cooperative del settore socio sanitario – assistenziale – educativo e delle Cooperative sociali.</w:t>
      </w:r>
    </w:p>
    <w:p w14:paraId="279A66C9" w14:textId="77777777" w:rsidR="00F91863" w:rsidRDefault="00F91863" w:rsidP="00D30C28">
      <w:pPr>
        <w:spacing w:after="0"/>
        <w:rPr>
          <w:rFonts w:cstheme="minorHAnsi"/>
          <w:b/>
        </w:rPr>
      </w:pPr>
      <w:r>
        <w:rPr>
          <w:rFonts w:cstheme="minorHAnsi"/>
          <w:b/>
        </w:rPr>
        <w:t>V.3.3</w:t>
      </w:r>
      <w:r w:rsidRPr="00F91863">
        <w:rPr>
          <w:rFonts w:cstheme="minorHAnsi"/>
          <w:b/>
        </w:rPr>
        <w:t>)</w:t>
      </w:r>
      <w:r>
        <w:rPr>
          <w:rFonts w:cstheme="minorHAnsi"/>
          <w:b/>
        </w:rPr>
        <w:t xml:space="preserve"> </w:t>
      </w:r>
      <w:r w:rsidRPr="00F91863">
        <w:rPr>
          <w:rFonts w:cstheme="minorHAnsi"/>
          <w:b/>
        </w:rPr>
        <w:t xml:space="preserve">devono </w:t>
      </w:r>
      <w:r>
        <w:rPr>
          <w:rFonts w:cstheme="minorHAnsi"/>
          <w:b/>
        </w:rPr>
        <w:t xml:space="preserve">essere </w:t>
      </w:r>
      <w:r w:rsidRPr="00F91863">
        <w:rPr>
          <w:rFonts w:cstheme="minorHAnsi"/>
          <w:b/>
        </w:rPr>
        <w:t>garanti</w:t>
      </w:r>
      <w:r>
        <w:rPr>
          <w:rFonts w:cstheme="minorHAnsi"/>
          <w:b/>
        </w:rPr>
        <w:t xml:space="preserve">te </w:t>
      </w:r>
      <w:r w:rsidRPr="00F91863">
        <w:rPr>
          <w:rFonts w:cstheme="minorHAnsi"/>
          <w:b/>
        </w:rPr>
        <w:t>le pari opportunità generazionali, di genere e di inclusione lavorativa per le persone con disabilità o svantaggiate</w:t>
      </w:r>
    </w:p>
    <w:p w14:paraId="6965EB6F" w14:textId="77777777" w:rsidR="00F91863" w:rsidRPr="00F91863" w:rsidRDefault="00F91863" w:rsidP="00D30C28">
      <w:pPr>
        <w:spacing w:after="0"/>
        <w:rPr>
          <w:rFonts w:cstheme="minorHAnsi"/>
          <w:b/>
        </w:rPr>
      </w:pPr>
      <w:r w:rsidRPr="00F91863">
        <w:rPr>
          <w:rFonts w:cstheme="minorHAnsi"/>
          <w:b/>
        </w:rPr>
        <w:t>V.3.</w:t>
      </w:r>
      <w:r>
        <w:rPr>
          <w:rFonts w:cstheme="minorHAnsi"/>
          <w:b/>
        </w:rPr>
        <w:t>4</w:t>
      </w:r>
      <w:r w:rsidRPr="00F91863">
        <w:rPr>
          <w:rFonts w:cstheme="minorHAnsi"/>
          <w:b/>
        </w:rPr>
        <w:t>)</w:t>
      </w:r>
      <w:r>
        <w:rPr>
          <w:rFonts w:cstheme="minorHAnsi"/>
          <w:b/>
        </w:rPr>
        <w:t xml:space="preserve"> </w:t>
      </w:r>
      <w:r w:rsidRPr="00F91863">
        <w:rPr>
          <w:rFonts w:cstheme="minorHAnsi"/>
          <w:b/>
        </w:rPr>
        <w:t>la stazione appaltante si riserva, ai sensi dell’articolo 1353 del Codice Civile “contratto condizionale”, di risolvere il contratto sub</w:t>
      </w:r>
      <w:r>
        <w:rPr>
          <w:rFonts w:cstheme="minorHAnsi"/>
          <w:b/>
        </w:rPr>
        <w:t>ordinando l’</w:t>
      </w:r>
      <w:r w:rsidRPr="00F91863">
        <w:rPr>
          <w:rFonts w:cstheme="minorHAnsi"/>
          <w:b/>
        </w:rPr>
        <w:t>efficacia del medesimo all’effettivo trasferimento del finanziamento CUP: H94H22000080006</w:t>
      </w:r>
      <w:r>
        <w:rPr>
          <w:rFonts w:cstheme="minorHAnsi"/>
          <w:b/>
        </w:rPr>
        <w:t xml:space="preserve">. </w:t>
      </w:r>
    </w:p>
    <w:p w14:paraId="0605E6EE" w14:textId="77777777" w:rsidR="00F91863" w:rsidRDefault="00F91863" w:rsidP="00D30C28">
      <w:pPr>
        <w:spacing w:after="0"/>
        <w:rPr>
          <w:rFonts w:cstheme="minorHAnsi"/>
          <w:b/>
        </w:rPr>
      </w:pPr>
      <w:r w:rsidRPr="00F91863">
        <w:rPr>
          <w:rFonts w:cstheme="minorHAnsi"/>
          <w:b/>
        </w:rPr>
        <w:t xml:space="preserve">V.3.5) </w:t>
      </w:r>
      <w:r w:rsidR="002E1E89" w:rsidRPr="00F91863">
        <w:rPr>
          <w:rFonts w:cstheme="minorHAnsi"/>
          <w:b/>
        </w:rPr>
        <w:t xml:space="preserve">L’ amministrazione regola il pagamento </w:t>
      </w:r>
      <w:r>
        <w:rPr>
          <w:rFonts w:cstheme="minorHAnsi"/>
          <w:b/>
        </w:rPr>
        <w:t>delle prestazioni previo:</w:t>
      </w:r>
    </w:p>
    <w:p w14:paraId="2B78F7A1" w14:textId="77777777" w:rsidR="008975C8" w:rsidRDefault="00F91863" w:rsidP="008975C8">
      <w:pPr>
        <w:spacing w:after="0"/>
        <w:rPr>
          <w:rFonts w:cstheme="minorHAnsi"/>
          <w:b/>
        </w:rPr>
      </w:pPr>
      <w:r>
        <w:rPr>
          <w:rFonts w:cstheme="minorHAnsi"/>
          <w:b/>
        </w:rPr>
        <w:t xml:space="preserve">1_ </w:t>
      </w:r>
      <w:r w:rsidRPr="00F91863">
        <w:rPr>
          <w:rFonts w:cstheme="minorHAnsi"/>
          <w:b/>
        </w:rPr>
        <w:t>controlli amministrativi e contabili RAC e ReGis previsti a norma dell’articolo 22 del Reg (UE) n. 2021/241</w:t>
      </w:r>
      <w:r w:rsidR="00D30C28">
        <w:rPr>
          <w:rFonts w:cstheme="minorHAnsi"/>
          <w:b/>
        </w:rPr>
        <w:t xml:space="preserve"> e </w:t>
      </w:r>
      <w:r w:rsidR="00EC7973">
        <w:rPr>
          <w:rFonts w:cstheme="minorHAnsi"/>
          <w:b/>
        </w:rPr>
        <w:t xml:space="preserve">relativi alla prestazione </w:t>
      </w:r>
      <w:r w:rsidR="0047603D">
        <w:rPr>
          <w:rFonts w:cstheme="minorHAnsi"/>
          <w:b/>
        </w:rPr>
        <w:t xml:space="preserve">conforme </w:t>
      </w:r>
      <w:r w:rsidR="00D30C28">
        <w:rPr>
          <w:rFonts w:cstheme="minorHAnsi"/>
          <w:b/>
        </w:rPr>
        <w:t xml:space="preserve">del </w:t>
      </w:r>
      <w:r w:rsidR="00EC7973">
        <w:rPr>
          <w:rFonts w:cstheme="minorHAnsi"/>
          <w:b/>
        </w:rPr>
        <w:t xml:space="preserve">servizio regolato dal </w:t>
      </w:r>
      <w:r w:rsidR="00D30C28">
        <w:rPr>
          <w:rFonts w:cstheme="minorHAnsi"/>
          <w:b/>
        </w:rPr>
        <w:t>cont</w:t>
      </w:r>
      <w:r w:rsidR="008975C8">
        <w:rPr>
          <w:rFonts w:cstheme="minorHAnsi"/>
          <w:b/>
        </w:rPr>
        <w:t>r</w:t>
      </w:r>
      <w:r w:rsidR="00D30C28">
        <w:rPr>
          <w:rFonts w:cstheme="minorHAnsi"/>
          <w:b/>
        </w:rPr>
        <w:t xml:space="preserve">atto </w:t>
      </w:r>
      <w:r w:rsidR="008975C8">
        <w:rPr>
          <w:rFonts w:cstheme="minorHAnsi"/>
          <w:b/>
        </w:rPr>
        <w:t xml:space="preserve">prevedendo </w:t>
      </w:r>
      <w:r w:rsidR="00D30C28">
        <w:rPr>
          <w:rFonts w:cstheme="minorHAnsi"/>
          <w:b/>
        </w:rPr>
        <w:t>l’</w:t>
      </w:r>
      <w:r w:rsidR="008975C8">
        <w:rPr>
          <w:rFonts w:cstheme="minorHAnsi"/>
          <w:b/>
        </w:rPr>
        <w:t xml:space="preserve">utilizzo della </w:t>
      </w:r>
      <w:r w:rsidR="008975C8" w:rsidRPr="00B2247A">
        <w:rPr>
          <w:rFonts w:cstheme="minorHAnsi"/>
          <w:b/>
        </w:rPr>
        <w:t xml:space="preserve">piattaforma di </w:t>
      </w:r>
      <w:r w:rsidR="008975C8">
        <w:rPr>
          <w:rFonts w:cstheme="minorHAnsi"/>
          <w:b/>
        </w:rPr>
        <w:t xml:space="preserve">e_procurement </w:t>
      </w:r>
      <w:r w:rsidR="008975C8" w:rsidRPr="00B2247A">
        <w:rPr>
          <w:rFonts w:cstheme="minorHAnsi"/>
          <w:b/>
        </w:rPr>
        <w:t>“TuttoGare PA”</w:t>
      </w:r>
      <w:r w:rsidR="008975C8">
        <w:rPr>
          <w:rFonts w:cstheme="minorHAnsi"/>
          <w:b/>
        </w:rPr>
        <w:t>;</w:t>
      </w:r>
    </w:p>
    <w:p w14:paraId="5AC093AF" w14:textId="77777777" w:rsidR="002E1E89" w:rsidRDefault="00F91863" w:rsidP="008975C8">
      <w:pPr>
        <w:spacing w:after="0"/>
        <w:rPr>
          <w:rFonts w:cstheme="minorHAnsi"/>
          <w:b/>
        </w:rPr>
      </w:pPr>
      <w:r>
        <w:rPr>
          <w:rFonts w:cstheme="minorHAnsi"/>
          <w:b/>
        </w:rPr>
        <w:t>2_ a</w:t>
      </w:r>
      <w:r w:rsidR="002E1E89" w:rsidRPr="00F91863">
        <w:rPr>
          <w:rFonts w:cstheme="minorHAnsi"/>
          <w:b/>
        </w:rPr>
        <w:t>cquisizione da parte dell’esecutore:</w:t>
      </w:r>
    </w:p>
    <w:p w14:paraId="28EE8342" w14:textId="77777777" w:rsidR="00F91863" w:rsidRDefault="00F91863" w:rsidP="008975C8">
      <w:pPr>
        <w:spacing w:after="0"/>
        <w:rPr>
          <w:rFonts w:cstheme="minorHAnsi"/>
          <w:b/>
        </w:rPr>
      </w:pPr>
      <w:r w:rsidRPr="00F91863">
        <w:rPr>
          <w:rFonts w:cstheme="minorHAnsi"/>
          <w:b/>
        </w:rPr>
        <w:t>a_ contratti individuali di lavoro del personale impiegat</w:t>
      </w:r>
      <w:r>
        <w:rPr>
          <w:rFonts w:cstheme="minorHAnsi"/>
          <w:b/>
        </w:rPr>
        <w:t>o nella esecuzione del servizio</w:t>
      </w:r>
    </w:p>
    <w:p w14:paraId="612E36EB" w14:textId="77777777" w:rsidR="00F91863" w:rsidRPr="00F91863" w:rsidRDefault="00F91863" w:rsidP="008975C8">
      <w:pPr>
        <w:spacing w:after="0"/>
        <w:rPr>
          <w:rFonts w:cstheme="minorHAnsi"/>
          <w:b/>
        </w:rPr>
      </w:pPr>
      <w:r w:rsidRPr="00F91863">
        <w:rPr>
          <w:rFonts w:cstheme="minorHAnsi"/>
          <w:b/>
        </w:rPr>
        <w:t xml:space="preserve">b_ cedolini paga mensili del personale impiegato </w:t>
      </w:r>
    </w:p>
    <w:p w14:paraId="44FDBB33" w14:textId="77777777" w:rsidR="00F91863" w:rsidRPr="00F91863" w:rsidRDefault="00F91863" w:rsidP="008975C8">
      <w:pPr>
        <w:spacing w:after="0"/>
        <w:rPr>
          <w:rFonts w:cstheme="minorHAnsi"/>
          <w:b/>
        </w:rPr>
      </w:pPr>
      <w:r w:rsidRPr="00F91863">
        <w:rPr>
          <w:rFonts w:cstheme="minorHAnsi"/>
          <w:b/>
        </w:rPr>
        <w:t xml:space="preserve">c_ bonifici di pagamento erogati al personale impiegato </w:t>
      </w:r>
    </w:p>
    <w:p w14:paraId="55036799" w14:textId="77777777" w:rsidR="00F91863" w:rsidRDefault="00F91863" w:rsidP="008975C8">
      <w:pPr>
        <w:spacing w:after="0"/>
        <w:rPr>
          <w:rFonts w:cstheme="minorHAnsi"/>
          <w:b/>
        </w:rPr>
      </w:pPr>
      <w:r w:rsidRPr="00F91863">
        <w:rPr>
          <w:rFonts w:cstheme="minorHAnsi"/>
          <w:b/>
        </w:rPr>
        <w:t>d_ F24 attestanti gli adempimenti contributivi, assicurativi e previdenziali del personale.</w:t>
      </w:r>
    </w:p>
    <w:p w14:paraId="7EAA2AC6" w14:textId="77777777" w:rsidR="008975C8" w:rsidRDefault="008975C8" w:rsidP="00C96E62">
      <w:pPr>
        <w:spacing w:after="0"/>
        <w:rPr>
          <w:rFonts w:cstheme="minorHAnsi"/>
          <w:b/>
        </w:rPr>
      </w:pPr>
      <w:r w:rsidRPr="00F91863">
        <w:rPr>
          <w:rFonts w:cstheme="minorHAnsi"/>
          <w:b/>
        </w:rPr>
        <w:t>V.3.</w:t>
      </w:r>
      <w:r>
        <w:rPr>
          <w:rFonts w:cstheme="minorHAnsi"/>
          <w:b/>
        </w:rPr>
        <w:t>6</w:t>
      </w:r>
      <w:r w:rsidRPr="00F91863">
        <w:rPr>
          <w:rFonts w:cstheme="minorHAnsi"/>
          <w:b/>
        </w:rPr>
        <w:t>)</w:t>
      </w:r>
      <w:r>
        <w:rPr>
          <w:rFonts w:cstheme="minorHAnsi"/>
          <w:b/>
        </w:rPr>
        <w:t xml:space="preserve"> Fascicolo della gara:</w:t>
      </w:r>
    </w:p>
    <w:p w14:paraId="6137F819" w14:textId="77777777" w:rsidR="00C96E62" w:rsidRDefault="008975C8" w:rsidP="00C96E62">
      <w:pPr>
        <w:spacing w:after="0"/>
        <w:rPr>
          <w:rFonts w:cstheme="minorHAnsi"/>
          <w:b/>
        </w:rPr>
      </w:pPr>
      <w:r w:rsidRPr="0047603D">
        <w:rPr>
          <w:rFonts w:cstheme="minorHAnsi"/>
          <w:b/>
        </w:rPr>
        <w:lastRenderedPageBreak/>
        <w:t>apertura, gestione e conservazione del fascicolo di gara in modalità digitale</w:t>
      </w:r>
      <w:r w:rsidR="00C96E62" w:rsidRPr="0047603D">
        <w:rPr>
          <w:rFonts w:cstheme="minorHAnsi"/>
          <w:b/>
        </w:rPr>
        <w:t xml:space="preserve"> sono garantite prevedendo l’utilizzo</w:t>
      </w:r>
      <w:r w:rsidR="00C96E62" w:rsidRPr="00C96E62">
        <w:rPr>
          <w:rFonts w:cstheme="minorHAnsi"/>
          <w:b/>
        </w:rPr>
        <w:t xml:space="preserve"> </w:t>
      </w:r>
      <w:r w:rsidR="00C96E62">
        <w:rPr>
          <w:rFonts w:cstheme="minorHAnsi"/>
          <w:b/>
        </w:rPr>
        <w:t xml:space="preserve">della </w:t>
      </w:r>
      <w:r w:rsidR="00C96E62" w:rsidRPr="00B2247A">
        <w:rPr>
          <w:rFonts w:cstheme="minorHAnsi"/>
          <w:b/>
        </w:rPr>
        <w:t xml:space="preserve">piattaforma di </w:t>
      </w:r>
      <w:r w:rsidR="00C96E62">
        <w:rPr>
          <w:rFonts w:cstheme="minorHAnsi"/>
          <w:b/>
        </w:rPr>
        <w:t xml:space="preserve">e_procurement </w:t>
      </w:r>
      <w:r w:rsidR="00C96E62" w:rsidRPr="00B2247A">
        <w:rPr>
          <w:rFonts w:cstheme="minorHAnsi"/>
          <w:b/>
        </w:rPr>
        <w:t>“TuttoGare PA”</w:t>
      </w:r>
      <w:r w:rsidR="00C96E62">
        <w:rPr>
          <w:rFonts w:cstheme="minorHAnsi"/>
          <w:b/>
        </w:rPr>
        <w:t>.</w:t>
      </w:r>
    </w:p>
    <w:p w14:paraId="3B35AED3" w14:textId="77777777" w:rsidR="002E1E89" w:rsidRPr="00F91863" w:rsidRDefault="002E1E89" w:rsidP="0047603D">
      <w:pPr>
        <w:spacing w:after="0"/>
        <w:rPr>
          <w:rFonts w:cstheme="minorHAnsi"/>
          <w:b/>
        </w:rPr>
      </w:pPr>
      <w:r w:rsidRPr="00F91863">
        <w:rPr>
          <w:rFonts w:cstheme="minorHAnsi"/>
          <w:b/>
        </w:rPr>
        <w:t>V.4) Procedure di ricorso:</w:t>
      </w:r>
    </w:p>
    <w:p w14:paraId="1580A308" w14:textId="77777777" w:rsidR="002E1E89" w:rsidRPr="00F91863" w:rsidRDefault="0096173D" w:rsidP="008975C8">
      <w:pPr>
        <w:spacing w:after="0"/>
        <w:rPr>
          <w:rFonts w:cstheme="minorHAnsi"/>
          <w:b/>
        </w:rPr>
      </w:pPr>
      <w:r w:rsidRPr="00F91863">
        <w:rPr>
          <w:rFonts w:cstheme="minorHAnsi"/>
          <w:b/>
        </w:rPr>
        <w:t>V.4.1) Organismo responsa</w:t>
      </w:r>
      <w:r w:rsidR="00F173B2" w:rsidRPr="00F91863">
        <w:rPr>
          <w:rFonts w:cstheme="minorHAnsi"/>
          <w:b/>
        </w:rPr>
        <w:t>bile delle procedure di ricorso:</w:t>
      </w:r>
    </w:p>
    <w:p w14:paraId="02FB1D3C" w14:textId="77777777" w:rsidR="00F173B2" w:rsidRPr="00F91863" w:rsidRDefault="00BF5CC8" w:rsidP="008975C8">
      <w:pPr>
        <w:spacing w:after="0" w:line="240" w:lineRule="auto"/>
        <w:jc w:val="both"/>
        <w:rPr>
          <w:rFonts w:cstheme="minorHAnsi"/>
          <w:b/>
        </w:rPr>
      </w:pPr>
      <w:r w:rsidRPr="00F91863">
        <w:rPr>
          <w:rFonts w:cstheme="minorHAnsi"/>
          <w:b/>
        </w:rPr>
        <w:t xml:space="preserve">Denominazione ufficiale: </w:t>
      </w:r>
      <w:r w:rsidR="00F173B2" w:rsidRPr="00F91863">
        <w:rPr>
          <w:rFonts w:cstheme="minorHAnsi"/>
          <w:b/>
        </w:rPr>
        <w:t>Tribunale amministrativo regionale per la Campania</w:t>
      </w:r>
    </w:p>
    <w:p w14:paraId="769D4A87" w14:textId="77777777" w:rsidR="00BF5CC8" w:rsidRPr="00F91863" w:rsidRDefault="00BF5CC8" w:rsidP="008975C8">
      <w:pPr>
        <w:spacing w:after="0" w:line="240" w:lineRule="auto"/>
        <w:jc w:val="both"/>
        <w:rPr>
          <w:rFonts w:cstheme="minorHAnsi"/>
          <w:b/>
        </w:rPr>
      </w:pPr>
      <w:r w:rsidRPr="00F91863">
        <w:rPr>
          <w:rFonts w:cstheme="minorHAnsi"/>
          <w:b/>
        </w:rPr>
        <w:t xml:space="preserve">Indirizzo postale: Piazza municipio 64 80133 </w:t>
      </w:r>
    </w:p>
    <w:p w14:paraId="0B41250B" w14:textId="77777777" w:rsidR="00F173B2" w:rsidRPr="00F91863" w:rsidRDefault="00BF5CC8" w:rsidP="008975C8">
      <w:pPr>
        <w:spacing w:after="0" w:line="240" w:lineRule="auto"/>
        <w:jc w:val="both"/>
        <w:rPr>
          <w:rFonts w:cstheme="minorHAnsi"/>
          <w:b/>
        </w:rPr>
      </w:pPr>
      <w:r w:rsidRPr="00F91863">
        <w:rPr>
          <w:rFonts w:cstheme="minorHAnsi"/>
          <w:b/>
        </w:rPr>
        <w:t>Città: Napoli</w:t>
      </w:r>
    </w:p>
    <w:p w14:paraId="5D36D51C" w14:textId="77777777" w:rsidR="00BF5CC8" w:rsidRPr="00F91863" w:rsidRDefault="00BF5CC8" w:rsidP="008975C8">
      <w:pPr>
        <w:spacing w:after="0" w:line="240" w:lineRule="auto"/>
        <w:jc w:val="both"/>
        <w:rPr>
          <w:rFonts w:cstheme="minorHAnsi"/>
          <w:b/>
        </w:rPr>
      </w:pPr>
      <w:r w:rsidRPr="00F91863">
        <w:rPr>
          <w:rFonts w:cstheme="minorHAnsi"/>
          <w:b/>
        </w:rPr>
        <w:t xml:space="preserve">Paese: Italia </w:t>
      </w:r>
    </w:p>
    <w:p w14:paraId="1B9A8344" w14:textId="77777777" w:rsidR="00BF5CC8" w:rsidRPr="00F91863" w:rsidRDefault="00BF5CC8" w:rsidP="008975C8">
      <w:pPr>
        <w:spacing w:after="0" w:line="240" w:lineRule="auto"/>
        <w:jc w:val="both"/>
        <w:rPr>
          <w:rFonts w:cstheme="minorHAnsi"/>
          <w:b/>
        </w:rPr>
      </w:pPr>
      <w:r w:rsidRPr="00F91863">
        <w:rPr>
          <w:rFonts w:cstheme="minorHAnsi"/>
          <w:bCs/>
        </w:rPr>
        <w:t>Telefono</w:t>
      </w:r>
      <w:r w:rsidRPr="00F91863">
        <w:rPr>
          <w:rFonts w:cstheme="minorHAnsi"/>
          <w:b/>
        </w:rPr>
        <w:t>: +39 081 7817100</w:t>
      </w:r>
    </w:p>
    <w:p w14:paraId="11AA975B" w14:textId="77777777" w:rsidR="00BF5CC8" w:rsidRPr="00F91863" w:rsidRDefault="00BF5CC8" w:rsidP="008975C8">
      <w:pPr>
        <w:spacing w:after="0" w:line="240" w:lineRule="auto"/>
        <w:jc w:val="both"/>
        <w:rPr>
          <w:rFonts w:cstheme="minorHAnsi"/>
          <w:b/>
        </w:rPr>
      </w:pPr>
      <w:r w:rsidRPr="00F91863">
        <w:rPr>
          <w:rFonts w:cstheme="minorHAnsi"/>
          <w:bCs/>
        </w:rPr>
        <w:t>FAX</w:t>
      </w:r>
      <w:r w:rsidRPr="00F91863">
        <w:rPr>
          <w:rFonts w:cstheme="minorHAnsi"/>
          <w:b/>
        </w:rPr>
        <w:t>: +39 081 5529855</w:t>
      </w:r>
    </w:p>
    <w:p w14:paraId="587D34C1" w14:textId="77777777" w:rsidR="00BF5CC8" w:rsidRPr="00F91863" w:rsidRDefault="00BF5CC8" w:rsidP="008975C8">
      <w:pPr>
        <w:spacing w:after="0"/>
        <w:rPr>
          <w:rFonts w:cstheme="minorHAnsi"/>
          <w:b/>
        </w:rPr>
      </w:pPr>
      <w:r w:rsidRPr="00F91863">
        <w:rPr>
          <w:rFonts w:cstheme="minorHAnsi"/>
          <w:b/>
        </w:rPr>
        <w:t xml:space="preserve">Indirizzo internet: </w:t>
      </w:r>
      <w:hyperlink r:id="rId11" w:history="1">
        <w:r w:rsidRPr="00F91863">
          <w:rPr>
            <w:rFonts w:cstheme="minorHAnsi"/>
            <w:b/>
          </w:rPr>
          <w:t>https://www.giustizia-amministrativa.it/tribunale-amministrativo-regionale-per-la-campania-napoli</w:t>
        </w:r>
      </w:hyperlink>
      <w:r w:rsidRPr="00F91863">
        <w:rPr>
          <w:rFonts w:cstheme="minorHAnsi"/>
          <w:b/>
        </w:rPr>
        <w:t>.</w:t>
      </w:r>
    </w:p>
    <w:p w14:paraId="565DC0E1" w14:textId="77777777" w:rsidR="00BF5CC8" w:rsidRPr="00F91863" w:rsidRDefault="00BF5CC8" w:rsidP="008975C8">
      <w:pPr>
        <w:spacing w:after="0"/>
        <w:rPr>
          <w:rFonts w:cstheme="minorHAnsi"/>
          <w:b/>
        </w:rPr>
      </w:pPr>
      <w:r w:rsidRPr="00F91863">
        <w:rPr>
          <w:rFonts w:cstheme="minorHAnsi"/>
          <w:b/>
        </w:rPr>
        <w:t>V.4.2) Procedure di ricorso:</w:t>
      </w:r>
    </w:p>
    <w:p w14:paraId="65BD5FBD" w14:textId="77777777" w:rsidR="00BF5CC8" w:rsidRPr="00F91863" w:rsidRDefault="00BF5CC8" w:rsidP="008975C8">
      <w:pPr>
        <w:spacing w:after="0"/>
        <w:rPr>
          <w:rFonts w:cstheme="minorHAnsi"/>
          <w:b/>
        </w:rPr>
      </w:pPr>
      <w:r w:rsidRPr="00F91863">
        <w:rPr>
          <w:rFonts w:cstheme="minorHAnsi"/>
          <w:b/>
        </w:rPr>
        <w:t>Informazioni sui termini di presentazione dei ricorsi: entro 30 giorni dalla pubblicazione del Bando di Gara</w:t>
      </w:r>
      <w:r w:rsidR="00F91863" w:rsidRPr="00F91863">
        <w:rPr>
          <w:rFonts w:cstheme="minorHAnsi"/>
          <w:b/>
        </w:rPr>
        <w:t>.</w:t>
      </w:r>
    </w:p>
    <w:p w14:paraId="2D0EB3FF" w14:textId="77777777" w:rsidR="0096173D" w:rsidRPr="00F91863" w:rsidRDefault="0096173D" w:rsidP="008975C8">
      <w:pPr>
        <w:spacing w:after="0"/>
        <w:rPr>
          <w:rFonts w:cstheme="minorHAnsi"/>
          <w:b/>
        </w:rPr>
      </w:pPr>
      <w:r w:rsidRPr="00F91863">
        <w:rPr>
          <w:rFonts w:cstheme="minorHAnsi"/>
          <w:b/>
        </w:rPr>
        <w:t xml:space="preserve">V.5) Data di </w:t>
      </w:r>
      <w:r w:rsidR="00BF5CC8" w:rsidRPr="00F91863">
        <w:rPr>
          <w:rFonts w:cstheme="minorHAnsi"/>
          <w:b/>
        </w:rPr>
        <w:t xml:space="preserve">spedizione </w:t>
      </w:r>
      <w:r w:rsidRPr="00F91863">
        <w:rPr>
          <w:rFonts w:cstheme="minorHAnsi"/>
          <w:b/>
        </w:rPr>
        <w:t>del</w:t>
      </w:r>
      <w:r w:rsidR="00764E02" w:rsidRPr="00F91863">
        <w:rPr>
          <w:rFonts w:cstheme="minorHAnsi"/>
          <w:b/>
        </w:rPr>
        <w:t xml:space="preserve"> Bando di gara</w:t>
      </w:r>
      <w:r w:rsidRPr="00F91863">
        <w:rPr>
          <w:rFonts w:cstheme="minorHAnsi"/>
          <w:b/>
        </w:rPr>
        <w:t>:</w:t>
      </w:r>
    </w:p>
    <w:p w14:paraId="281C0B6A" w14:textId="02EAC195" w:rsidR="0096173D" w:rsidRDefault="0096173D" w:rsidP="0096173D">
      <w:pPr>
        <w:rPr>
          <w:rFonts w:cstheme="minorHAnsi"/>
          <w:b/>
        </w:rPr>
      </w:pPr>
      <w:r w:rsidRPr="00F91863">
        <w:rPr>
          <w:rFonts w:cstheme="minorHAnsi"/>
          <w:b/>
          <w:highlight w:val="yellow"/>
        </w:rPr>
        <w:t xml:space="preserve">V.5.1) </w:t>
      </w:r>
      <w:r w:rsidR="002D0A34">
        <w:rPr>
          <w:rFonts w:cstheme="minorHAnsi"/>
          <w:b/>
          <w:highlight w:val="yellow"/>
        </w:rPr>
        <w:t>09</w:t>
      </w:r>
      <w:r w:rsidR="00764E02" w:rsidRPr="00F91863">
        <w:rPr>
          <w:rFonts w:cstheme="minorHAnsi"/>
          <w:b/>
          <w:highlight w:val="yellow"/>
        </w:rPr>
        <w:t>/0</w:t>
      </w:r>
      <w:r w:rsidR="002D0A34">
        <w:rPr>
          <w:rFonts w:cstheme="minorHAnsi"/>
          <w:b/>
          <w:highlight w:val="yellow"/>
        </w:rPr>
        <w:t>4</w:t>
      </w:r>
      <w:r w:rsidR="00764E02" w:rsidRPr="00F91863">
        <w:rPr>
          <w:rFonts w:cstheme="minorHAnsi"/>
          <w:b/>
          <w:highlight w:val="yellow"/>
        </w:rPr>
        <w:t>/202</w:t>
      </w:r>
      <w:r w:rsidR="002D6B08">
        <w:rPr>
          <w:rFonts w:cstheme="minorHAnsi"/>
          <w:b/>
          <w:highlight w:val="yellow"/>
        </w:rPr>
        <w:t>5</w:t>
      </w:r>
      <w:r w:rsidRPr="00F91863">
        <w:rPr>
          <w:rFonts w:cstheme="minorHAnsi"/>
          <w:b/>
          <w:highlight w:val="yellow"/>
        </w:rPr>
        <w:t>.</w:t>
      </w:r>
    </w:p>
    <w:p w14:paraId="56EEA9D0" w14:textId="77777777" w:rsidR="008975C8" w:rsidRPr="00F91863" w:rsidRDefault="008975C8" w:rsidP="0096173D">
      <w:pPr>
        <w:rPr>
          <w:rFonts w:cstheme="minorHAnsi"/>
          <w:b/>
        </w:rPr>
      </w:pPr>
    </w:p>
    <w:p w14:paraId="1CF57545" w14:textId="77777777" w:rsidR="002E1E89" w:rsidRPr="002E1E89" w:rsidRDefault="002E1E89" w:rsidP="002E1E89">
      <w:pPr>
        <w:rPr>
          <w:rFonts w:ascii="Tahoma" w:hAnsi="Tahoma" w:cs="Tahoma"/>
          <w:b/>
          <w:sz w:val="24"/>
          <w:szCs w:val="24"/>
        </w:rPr>
      </w:pPr>
    </w:p>
    <w:sectPr w:rsidR="002E1E89" w:rsidRPr="002E1E8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5422E6"/>
    <w:multiLevelType w:val="hybridMultilevel"/>
    <w:tmpl w:val="0EC01FAA"/>
    <w:lvl w:ilvl="0" w:tplc="04100019">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5B062F6E"/>
    <w:multiLevelType w:val="hybridMultilevel"/>
    <w:tmpl w:val="A810114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D477272"/>
    <w:multiLevelType w:val="hybridMultilevel"/>
    <w:tmpl w:val="E182E2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54249637">
    <w:abstractNumId w:val="2"/>
  </w:num>
  <w:num w:numId="2" w16cid:durableId="1079523310">
    <w:abstractNumId w:val="1"/>
  </w:num>
  <w:num w:numId="3" w16cid:durableId="16255783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57D"/>
    <w:rsid w:val="00000683"/>
    <w:rsid w:val="00011363"/>
    <w:rsid w:val="00014EAF"/>
    <w:rsid w:val="000360FB"/>
    <w:rsid w:val="00057B1A"/>
    <w:rsid w:val="0007697A"/>
    <w:rsid w:val="0008639C"/>
    <w:rsid w:val="000A3773"/>
    <w:rsid w:val="000A4D8F"/>
    <w:rsid w:val="000B704A"/>
    <w:rsid w:val="000C42D9"/>
    <w:rsid w:val="000D5897"/>
    <w:rsid w:val="00104561"/>
    <w:rsid w:val="001105E8"/>
    <w:rsid w:val="001171F1"/>
    <w:rsid w:val="00124C67"/>
    <w:rsid w:val="00125807"/>
    <w:rsid w:val="00151331"/>
    <w:rsid w:val="00154E2F"/>
    <w:rsid w:val="00173B47"/>
    <w:rsid w:val="00175886"/>
    <w:rsid w:val="0018561C"/>
    <w:rsid w:val="0019695E"/>
    <w:rsid w:val="001E5BA0"/>
    <w:rsid w:val="00204B61"/>
    <w:rsid w:val="00255BF9"/>
    <w:rsid w:val="00255F8A"/>
    <w:rsid w:val="00291D59"/>
    <w:rsid w:val="002A7BE6"/>
    <w:rsid w:val="002C28F4"/>
    <w:rsid w:val="002C3A16"/>
    <w:rsid w:val="002C5FB0"/>
    <w:rsid w:val="002C78DB"/>
    <w:rsid w:val="002D0A34"/>
    <w:rsid w:val="002D6B08"/>
    <w:rsid w:val="002E1E89"/>
    <w:rsid w:val="00341E0C"/>
    <w:rsid w:val="00357743"/>
    <w:rsid w:val="003846A5"/>
    <w:rsid w:val="0039306C"/>
    <w:rsid w:val="0039392B"/>
    <w:rsid w:val="003B4B1F"/>
    <w:rsid w:val="00415E63"/>
    <w:rsid w:val="00426E6F"/>
    <w:rsid w:val="004604B5"/>
    <w:rsid w:val="0047603D"/>
    <w:rsid w:val="00481799"/>
    <w:rsid w:val="00490791"/>
    <w:rsid w:val="004945E7"/>
    <w:rsid w:val="0049796D"/>
    <w:rsid w:val="004C1EDA"/>
    <w:rsid w:val="004C2D87"/>
    <w:rsid w:val="004F0CB1"/>
    <w:rsid w:val="00503CDA"/>
    <w:rsid w:val="00543DCF"/>
    <w:rsid w:val="0056592B"/>
    <w:rsid w:val="005C51E1"/>
    <w:rsid w:val="005D501D"/>
    <w:rsid w:val="005D622F"/>
    <w:rsid w:val="00604DD3"/>
    <w:rsid w:val="006136E0"/>
    <w:rsid w:val="006166BD"/>
    <w:rsid w:val="006241CC"/>
    <w:rsid w:val="00631146"/>
    <w:rsid w:val="00680371"/>
    <w:rsid w:val="00683A6D"/>
    <w:rsid w:val="00695AA8"/>
    <w:rsid w:val="006A791E"/>
    <w:rsid w:val="006C1CF1"/>
    <w:rsid w:val="00734AE1"/>
    <w:rsid w:val="00764E02"/>
    <w:rsid w:val="00783F0D"/>
    <w:rsid w:val="007A7133"/>
    <w:rsid w:val="007C24A5"/>
    <w:rsid w:val="008165BE"/>
    <w:rsid w:val="00821A3D"/>
    <w:rsid w:val="0083775F"/>
    <w:rsid w:val="00864CF4"/>
    <w:rsid w:val="008679BB"/>
    <w:rsid w:val="0087290E"/>
    <w:rsid w:val="0087530F"/>
    <w:rsid w:val="0088326D"/>
    <w:rsid w:val="00884D28"/>
    <w:rsid w:val="00896FFD"/>
    <w:rsid w:val="008975C8"/>
    <w:rsid w:val="00897811"/>
    <w:rsid w:val="008A730E"/>
    <w:rsid w:val="008B66C4"/>
    <w:rsid w:val="008F0810"/>
    <w:rsid w:val="009377D0"/>
    <w:rsid w:val="00937AA2"/>
    <w:rsid w:val="0094657D"/>
    <w:rsid w:val="0096173D"/>
    <w:rsid w:val="00975214"/>
    <w:rsid w:val="009F1877"/>
    <w:rsid w:val="009F4868"/>
    <w:rsid w:val="00A15A32"/>
    <w:rsid w:val="00A33987"/>
    <w:rsid w:val="00A45B33"/>
    <w:rsid w:val="00A4717E"/>
    <w:rsid w:val="00AA2E0D"/>
    <w:rsid w:val="00AD6975"/>
    <w:rsid w:val="00AF3810"/>
    <w:rsid w:val="00B02E9A"/>
    <w:rsid w:val="00B06593"/>
    <w:rsid w:val="00B2247A"/>
    <w:rsid w:val="00B30FC6"/>
    <w:rsid w:val="00B60686"/>
    <w:rsid w:val="00B86C1B"/>
    <w:rsid w:val="00BD0836"/>
    <w:rsid w:val="00BE2DA8"/>
    <w:rsid w:val="00BF174E"/>
    <w:rsid w:val="00BF5CC8"/>
    <w:rsid w:val="00C151CD"/>
    <w:rsid w:val="00C17181"/>
    <w:rsid w:val="00C6632B"/>
    <w:rsid w:val="00C96E62"/>
    <w:rsid w:val="00CB4664"/>
    <w:rsid w:val="00CC1776"/>
    <w:rsid w:val="00CD548B"/>
    <w:rsid w:val="00D25D72"/>
    <w:rsid w:val="00D30C28"/>
    <w:rsid w:val="00DA32E9"/>
    <w:rsid w:val="00DC7AA1"/>
    <w:rsid w:val="00DE7096"/>
    <w:rsid w:val="00DF2819"/>
    <w:rsid w:val="00E25B92"/>
    <w:rsid w:val="00E33A7C"/>
    <w:rsid w:val="00E34CE8"/>
    <w:rsid w:val="00E60C88"/>
    <w:rsid w:val="00E91ED2"/>
    <w:rsid w:val="00E943C8"/>
    <w:rsid w:val="00E95DC4"/>
    <w:rsid w:val="00EA1A1D"/>
    <w:rsid w:val="00EC7973"/>
    <w:rsid w:val="00ED2B53"/>
    <w:rsid w:val="00F1207C"/>
    <w:rsid w:val="00F173B2"/>
    <w:rsid w:val="00F2220B"/>
    <w:rsid w:val="00F2288C"/>
    <w:rsid w:val="00F82D8A"/>
    <w:rsid w:val="00F8360F"/>
    <w:rsid w:val="00F91863"/>
    <w:rsid w:val="00FB5021"/>
    <w:rsid w:val="00FC2E95"/>
    <w:rsid w:val="00FE4595"/>
    <w:rsid w:val="00FE57E7"/>
    <w:rsid w:val="00FE73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B8294"/>
  <w15:chartTrackingRefBased/>
  <w15:docId w15:val="{CDA019E0-2FBC-4129-AE2B-338AFDF15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8037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4717E"/>
    <w:rPr>
      <w:color w:val="0563C1" w:themeColor="hyperlink"/>
      <w:u w:val="single"/>
    </w:rPr>
  </w:style>
  <w:style w:type="paragraph" w:styleId="Paragrafoelenco">
    <w:name w:val="List Paragraph"/>
    <w:basedOn w:val="Normale"/>
    <w:uiPriority w:val="34"/>
    <w:qFormat/>
    <w:rsid w:val="0088326D"/>
    <w:pPr>
      <w:ind w:left="720"/>
      <w:contextualSpacing/>
    </w:pPr>
  </w:style>
  <w:style w:type="paragraph" w:styleId="Testofumetto">
    <w:name w:val="Balloon Text"/>
    <w:basedOn w:val="Normale"/>
    <w:link w:val="TestofumettoCarattere"/>
    <w:uiPriority w:val="99"/>
    <w:semiHidden/>
    <w:unhideWhenUsed/>
    <w:rsid w:val="00F2288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2288C"/>
    <w:rPr>
      <w:rFonts w:ascii="Segoe UI" w:hAnsi="Segoe UI" w:cs="Segoe UI"/>
      <w:sz w:val="18"/>
      <w:szCs w:val="18"/>
    </w:rPr>
  </w:style>
  <w:style w:type="paragraph" w:styleId="NormaleWeb">
    <w:name w:val="Normal (Web)"/>
    <w:basedOn w:val="Normale"/>
    <w:uiPriority w:val="99"/>
    <w:unhideWhenUsed/>
    <w:rsid w:val="00BF5CC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BF5CC8"/>
    <w:rPr>
      <w:b/>
      <w:bCs/>
    </w:rPr>
  </w:style>
  <w:style w:type="paragraph" w:styleId="Corpotesto">
    <w:name w:val="Body Text"/>
    <w:basedOn w:val="Normale"/>
    <w:link w:val="CorpotestoCarattere"/>
    <w:uiPriority w:val="1"/>
    <w:qFormat/>
    <w:rsid w:val="005C51E1"/>
    <w:pPr>
      <w:widowControl w:val="0"/>
      <w:autoSpaceDE w:val="0"/>
      <w:autoSpaceDN w:val="0"/>
      <w:spacing w:after="0" w:line="240" w:lineRule="auto"/>
      <w:ind w:left="392"/>
      <w:jc w:val="both"/>
    </w:pPr>
    <w:rPr>
      <w:rFonts w:ascii="Tahoma" w:eastAsia="Tahoma" w:hAnsi="Tahoma" w:cs="Tahoma"/>
      <w:sz w:val="28"/>
      <w:szCs w:val="28"/>
    </w:rPr>
  </w:style>
  <w:style w:type="character" w:customStyle="1" w:styleId="CorpotestoCarattere">
    <w:name w:val="Corpo testo Carattere"/>
    <w:basedOn w:val="Carpredefinitoparagrafo"/>
    <w:link w:val="Corpotesto"/>
    <w:uiPriority w:val="1"/>
    <w:rsid w:val="005C51E1"/>
    <w:rPr>
      <w:rFonts w:ascii="Tahoma" w:eastAsia="Tahoma" w:hAnsi="Tahoma" w:cs="Tahom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3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ianosociale-a1.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hyperlink" Target="https://www.giustizia-amministrativa.it/tribunale-amministrativo-regionale-per-la-campania-napoli" TargetMode="External"/><Relationship Id="rId5" Type="http://schemas.openxmlformats.org/officeDocument/2006/relationships/webSettings" Target="webSettings.xml"/><Relationship Id="rId10" Type="http://schemas.openxmlformats.org/officeDocument/2006/relationships/hyperlink" Target="http://www.pianosociale-a1.it" TargetMode="External"/><Relationship Id="rId4" Type="http://schemas.openxmlformats.org/officeDocument/2006/relationships/settings" Target="settings.xml"/><Relationship Id="rId9" Type="http://schemas.openxmlformats.org/officeDocument/2006/relationships/hyperlink" Target="http://www.pianosociale-a1.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63A05-9C32-4533-B538-AA9DB1E75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1856</Words>
  <Characters>10584</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2</cp:revision>
  <cp:lastPrinted>2022-09-26T13:38:00Z</cp:lastPrinted>
  <dcterms:created xsi:type="dcterms:W3CDTF">2025-04-08T09:41:00Z</dcterms:created>
  <dcterms:modified xsi:type="dcterms:W3CDTF">2025-04-08T09:41:00Z</dcterms:modified>
</cp:coreProperties>
</file>